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59" w:rsidRPr="00CE1459" w:rsidRDefault="000F6D92" w:rsidP="00422371">
      <w:pPr>
        <w:spacing w:after="0" w:line="240" w:lineRule="auto"/>
        <w:ind w:left="10" w:right="10" w:hanging="1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</w:t>
      </w:r>
      <w:r w:rsidR="00CE1459" w:rsidRPr="00CE1459">
        <w:rPr>
          <w:b/>
          <w:sz w:val="28"/>
          <w:szCs w:val="28"/>
          <w:lang w:val="ru-RU"/>
        </w:rPr>
        <w:t>РЕКОМЕНДАЦИИ</w:t>
      </w:r>
    </w:p>
    <w:p w:rsidR="00CE1459" w:rsidRPr="00CE1459" w:rsidRDefault="00CE1459" w:rsidP="00422371">
      <w:pPr>
        <w:spacing w:after="0" w:line="240" w:lineRule="auto"/>
        <w:ind w:left="10" w:right="10" w:hanging="10"/>
        <w:jc w:val="center"/>
        <w:rPr>
          <w:b/>
          <w:sz w:val="28"/>
          <w:szCs w:val="28"/>
          <w:lang w:val="ru-RU"/>
        </w:rPr>
      </w:pPr>
      <w:r w:rsidRPr="00CE1459">
        <w:rPr>
          <w:b/>
          <w:sz w:val="28"/>
          <w:szCs w:val="28"/>
          <w:lang w:val="ru-RU"/>
        </w:rPr>
        <w:t>по оценке вовлеченности несовершеннолетнего в криминальную субкультуру</w:t>
      </w:r>
    </w:p>
    <w:p w:rsidR="00CE1459" w:rsidRPr="00CE1459" w:rsidRDefault="00CE1459" w:rsidP="00975E9D">
      <w:pPr>
        <w:spacing w:after="0" w:line="240" w:lineRule="auto"/>
        <w:ind w:left="10" w:right="10"/>
        <w:jc w:val="center"/>
        <w:rPr>
          <w:b/>
          <w:sz w:val="28"/>
          <w:szCs w:val="28"/>
          <w:lang w:val="ru-RU"/>
        </w:rPr>
      </w:pPr>
    </w:p>
    <w:p w:rsidR="008E56A3" w:rsidRPr="00CE1459" w:rsidRDefault="008E56A3" w:rsidP="00975E9D">
      <w:pPr>
        <w:spacing w:after="0" w:line="240" w:lineRule="auto"/>
        <w:ind w:right="5" w:firstLine="84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На основе мнений ведущих ученых юристов и психологов, молодежную криминальную субкультуру следует определить как систему асоциальных идей и норм поведения, оправдывающую противоправное поведение и концепцию превосходства преступного сообщества над иными членами общества и государством, а также способствующую удовлетворению потребностей несовершеннолетних в престиже, экономической самостоятельности, безопасности и противостоянии традиционной культуре.</w:t>
      </w:r>
    </w:p>
    <w:p w:rsidR="0069231D" w:rsidRPr="00CE1459" w:rsidRDefault="0069231D" w:rsidP="00975E9D">
      <w:pPr>
        <w:spacing w:after="0" w:line="240" w:lineRule="auto"/>
        <w:ind w:left="908" w:right="10" w:hanging="192"/>
        <w:rPr>
          <w:sz w:val="28"/>
          <w:szCs w:val="28"/>
          <w:lang w:val="ru-RU"/>
        </w:rPr>
      </w:pPr>
    </w:p>
    <w:p w:rsidR="008E56A3" w:rsidRPr="00CE1459" w:rsidRDefault="00975E9D" w:rsidP="00422371">
      <w:pPr>
        <w:spacing w:after="0" w:line="240" w:lineRule="auto"/>
        <w:ind w:right="1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69231D" w:rsidRPr="00CE1459">
        <w:rPr>
          <w:b/>
          <w:sz w:val="28"/>
          <w:szCs w:val="28"/>
          <w:lang w:val="ru-RU"/>
        </w:rPr>
        <w:t>С</w:t>
      </w:r>
      <w:r w:rsidR="008E56A3" w:rsidRPr="00CE1459">
        <w:rPr>
          <w:b/>
          <w:sz w:val="28"/>
          <w:szCs w:val="28"/>
          <w:lang w:val="ru-RU"/>
        </w:rPr>
        <w:t>оциально-психологически</w:t>
      </w:r>
      <w:r w:rsidR="0069231D" w:rsidRPr="00CE1459">
        <w:rPr>
          <w:b/>
          <w:sz w:val="28"/>
          <w:szCs w:val="28"/>
          <w:lang w:val="ru-RU"/>
        </w:rPr>
        <w:t>е</w:t>
      </w:r>
      <w:r w:rsidR="008E56A3" w:rsidRPr="00CE1459">
        <w:rPr>
          <w:b/>
          <w:sz w:val="28"/>
          <w:szCs w:val="28"/>
          <w:lang w:val="ru-RU"/>
        </w:rPr>
        <w:t xml:space="preserve"> характеристик</w:t>
      </w:r>
      <w:r w:rsidR="0069231D" w:rsidRPr="00CE1459">
        <w:rPr>
          <w:b/>
          <w:sz w:val="28"/>
          <w:szCs w:val="28"/>
          <w:lang w:val="ru-RU"/>
        </w:rPr>
        <w:t>и</w:t>
      </w:r>
      <w:r w:rsidR="008E56A3" w:rsidRPr="00CE1459">
        <w:rPr>
          <w:b/>
          <w:sz w:val="28"/>
          <w:szCs w:val="28"/>
          <w:lang w:val="ru-RU"/>
        </w:rPr>
        <w:t xml:space="preserve"> личности несовершеннолетнего с противоправной формой поведения</w:t>
      </w:r>
    </w:p>
    <w:p w:rsidR="0069231D" w:rsidRPr="00CE1459" w:rsidRDefault="0069231D" w:rsidP="00975E9D">
      <w:pPr>
        <w:spacing w:after="0" w:line="240" w:lineRule="auto"/>
        <w:ind w:left="140" w:right="10"/>
        <w:rPr>
          <w:sz w:val="28"/>
          <w:szCs w:val="28"/>
          <w:lang w:val="ru-RU"/>
        </w:rPr>
      </w:pP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Основным способом привлечения внимания несовершеннолетнего к криминальной субкультуре являются мифы, формирующие привлекательные образы «смелого разбойника», «несгибаемого парня», «честного вора», культивирующие «преступную романтику», построенную на идее справедливости вопреки государственным законам. </w:t>
      </w: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u w:val="single"/>
          <w:lang w:val="ru-RU"/>
        </w:rPr>
      </w:pPr>
      <w:r w:rsidRPr="00CE1459">
        <w:rPr>
          <w:sz w:val="28"/>
          <w:szCs w:val="28"/>
          <w:u w:val="single"/>
          <w:lang w:val="ru-RU"/>
        </w:rPr>
        <w:t xml:space="preserve">Основными провоцирующими факторами увлеченности несовершеннолетнего криминальной субкультурой являются: </w:t>
      </w:r>
    </w:p>
    <w:p w:rsidR="0069231D" w:rsidRPr="00CE1459" w:rsidRDefault="0069231D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- </w:t>
      </w:r>
      <w:r w:rsidR="008E56A3" w:rsidRPr="00CE1459">
        <w:rPr>
          <w:sz w:val="28"/>
          <w:szCs w:val="28"/>
          <w:lang w:val="ru-RU"/>
        </w:rPr>
        <w:t xml:space="preserve">наличие экстремальных ситуаций; </w:t>
      </w:r>
    </w:p>
    <w:p w:rsidR="0069231D" w:rsidRPr="00CE1459" w:rsidRDefault="0069231D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- </w:t>
      </w:r>
      <w:r w:rsidR="008E56A3" w:rsidRPr="00CE1459">
        <w:rPr>
          <w:sz w:val="28"/>
          <w:szCs w:val="28"/>
          <w:lang w:val="ru-RU"/>
        </w:rPr>
        <w:t xml:space="preserve">возможность причисления себя к закрытому кругу лиц; </w:t>
      </w:r>
    </w:p>
    <w:p w:rsidR="0069231D" w:rsidRPr="00CE1459" w:rsidRDefault="0069231D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- </w:t>
      </w:r>
      <w:r w:rsidR="008E56A3" w:rsidRPr="00CE1459">
        <w:rPr>
          <w:sz w:val="28"/>
          <w:szCs w:val="28"/>
          <w:lang w:val="ru-RU"/>
        </w:rPr>
        <w:t xml:space="preserve">наличие возможностей для самоутверждения, ощущения </w:t>
      </w:r>
      <w:proofErr w:type="gramStart"/>
      <w:r w:rsidR="008E56A3" w:rsidRPr="00CE1459">
        <w:rPr>
          <w:sz w:val="28"/>
          <w:szCs w:val="28"/>
          <w:lang w:val="ru-RU"/>
        </w:rPr>
        <w:t>собственной</w:t>
      </w:r>
      <w:proofErr w:type="gramEnd"/>
      <w:r w:rsidR="008E56A3" w:rsidRPr="00CE1459">
        <w:rPr>
          <w:sz w:val="28"/>
          <w:szCs w:val="28"/>
          <w:lang w:val="ru-RU"/>
        </w:rPr>
        <w:t xml:space="preserve"> значимости, компенсации неудачного жизненного опыта и состояния возрастного </w:t>
      </w:r>
      <w:r w:rsidR="008E56A3"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A3" w:rsidRPr="00CE1459">
        <w:rPr>
          <w:sz w:val="28"/>
          <w:szCs w:val="28"/>
          <w:lang w:val="ru-RU"/>
        </w:rPr>
        <w:t>одиночества, переживаемого несовершеннолетним;</w:t>
      </w:r>
    </w:p>
    <w:p w:rsidR="0069231D" w:rsidRPr="00CE1459" w:rsidRDefault="0069231D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-</w:t>
      </w:r>
      <w:r w:rsidR="008E56A3" w:rsidRPr="00CE1459">
        <w:rPr>
          <w:sz w:val="28"/>
          <w:szCs w:val="28"/>
          <w:lang w:val="ru-RU"/>
        </w:rPr>
        <w:t xml:space="preserve"> отсутствие моральных ограничений; </w:t>
      </w:r>
    </w:p>
    <w:p w:rsidR="008E56A3" w:rsidRPr="00CE1459" w:rsidRDefault="0069231D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- </w:t>
      </w:r>
      <w:r w:rsidR="008E56A3" w:rsidRPr="00CE1459">
        <w:rPr>
          <w:sz w:val="28"/>
          <w:szCs w:val="28"/>
          <w:lang w:val="ru-RU"/>
        </w:rPr>
        <w:t>возможность реализоваться в социуме, противопоставляя себя «несправедливому» обществу.</w:t>
      </w:r>
    </w:p>
    <w:p w:rsidR="00975E9D" w:rsidRDefault="008E56A3" w:rsidP="00975E9D">
      <w:pPr>
        <w:spacing w:after="0" w:line="240" w:lineRule="auto"/>
        <w:ind w:right="10" w:firstLine="851"/>
        <w:rPr>
          <w:sz w:val="28"/>
          <w:szCs w:val="28"/>
          <w:u w:val="single"/>
          <w:lang w:val="ru-RU"/>
        </w:rPr>
      </w:pPr>
      <w:r w:rsidRPr="00CE1459">
        <w:rPr>
          <w:sz w:val="28"/>
          <w:szCs w:val="28"/>
          <w:u w:val="single"/>
          <w:lang w:val="ru-RU"/>
        </w:rPr>
        <w:t xml:space="preserve">Несовершеннолетним присущи </w:t>
      </w:r>
      <w:r w:rsidR="00CE1459">
        <w:rPr>
          <w:sz w:val="28"/>
          <w:szCs w:val="28"/>
          <w:u w:val="single"/>
          <w:lang w:val="ru-RU"/>
        </w:rPr>
        <w:t xml:space="preserve">следующие </w:t>
      </w:r>
      <w:r w:rsidRPr="00CE1459">
        <w:rPr>
          <w:sz w:val="28"/>
          <w:szCs w:val="28"/>
          <w:u w:val="single"/>
          <w:lang w:val="ru-RU"/>
        </w:rPr>
        <w:t>психологические особенности</w:t>
      </w:r>
      <w:r w:rsidR="0069231D" w:rsidRPr="00CE1459">
        <w:rPr>
          <w:sz w:val="28"/>
          <w:szCs w:val="28"/>
          <w:u w:val="single"/>
          <w:lang w:val="ru-RU"/>
        </w:rPr>
        <w:t>:</w:t>
      </w:r>
    </w:p>
    <w:p w:rsidR="00975E9D" w:rsidRPr="00975E9D" w:rsidRDefault="008E56A3" w:rsidP="00975E9D">
      <w:pPr>
        <w:spacing w:after="0" w:line="240" w:lineRule="auto"/>
        <w:ind w:right="11" w:firstLine="0"/>
        <w:rPr>
          <w:sz w:val="28"/>
          <w:szCs w:val="28"/>
          <w:u w:val="single"/>
          <w:lang w:val="ru-RU"/>
        </w:rPr>
      </w:pPr>
      <w:r w:rsidRPr="00975E9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253365</wp:posOffset>
            </wp:positionH>
            <wp:positionV relativeFrom="paragraph">
              <wp:posOffset>108585</wp:posOffset>
            </wp:positionV>
            <wp:extent cx="3175" cy="3175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5E9D">
        <w:rPr>
          <w:sz w:val="28"/>
          <w:szCs w:val="28"/>
          <w:lang w:val="ru-RU"/>
        </w:rPr>
        <w:t xml:space="preserve">    </w:t>
      </w:r>
      <w:r w:rsidR="00975E9D" w:rsidRPr="00975E9D">
        <w:rPr>
          <w:sz w:val="28"/>
          <w:szCs w:val="28"/>
          <w:lang w:val="ru-RU"/>
        </w:rPr>
        <w:t>1.</w:t>
      </w:r>
      <w:r w:rsidRPr="00CE1459">
        <w:rPr>
          <w:sz w:val="28"/>
          <w:szCs w:val="28"/>
          <w:lang w:val="ru-RU"/>
        </w:rPr>
        <w:t>Повышенная внушаемость, которая способствует появлению поведения, направленного на чужую систему ценностных ориентаций, в том числе, и асоциальной направленности. Данные качества могут проявляться в зависимости от мнения значимой группы и подражании кумирам.</w:t>
      </w:r>
    </w:p>
    <w:p w:rsidR="0069231D" w:rsidRPr="00CE1459" w:rsidRDefault="008E56A3" w:rsidP="00975E9D">
      <w:pPr>
        <w:spacing w:after="0" w:line="240" w:lineRule="auto"/>
        <w:ind w:right="11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2</w:t>
      </w:r>
      <w:r w:rsidR="0069231D" w:rsidRPr="00CE1459">
        <w:rPr>
          <w:sz w:val="28"/>
          <w:szCs w:val="28"/>
          <w:lang w:val="ru-RU"/>
        </w:rPr>
        <w:t>.</w:t>
      </w:r>
      <w:r w:rsidRPr="00CE1459">
        <w:rPr>
          <w:sz w:val="28"/>
          <w:szCs w:val="28"/>
          <w:lang w:val="ru-RU"/>
        </w:rPr>
        <w:t xml:space="preserve"> Стремление к независимости, побуждающее несовершеннолетних сделать что-либо вопреки воле родителей, доказать тем самым свою взрослость. </w:t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Подростковое упрямство и дерзость являются выражением протеста против преобладания или безразличия взрослых, которые не хотят считаться с мнением подростка, с изменением уровня его притязаний. Эти проблемы приводят к тому, что </w:t>
      </w:r>
      <w:proofErr w:type="spellStart"/>
      <w:r w:rsidRPr="00CE1459">
        <w:rPr>
          <w:sz w:val="28"/>
          <w:szCs w:val="28"/>
          <w:lang w:val="ru-RU"/>
        </w:rPr>
        <w:t>неустоявшаяся</w:t>
      </w:r>
      <w:proofErr w:type="spellEnd"/>
      <w:r w:rsidRPr="00CE1459">
        <w:rPr>
          <w:sz w:val="28"/>
          <w:szCs w:val="28"/>
          <w:lang w:val="ru-RU"/>
        </w:rPr>
        <w:t xml:space="preserve"> личность находит комфортную для себя среду, где ее слушают, считаются с ее мнением.</w:t>
      </w:r>
    </w:p>
    <w:p w:rsidR="008E56A3" w:rsidRPr="00CE1459" w:rsidRDefault="00975E9D" w:rsidP="00975E9D">
      <w:pPr>
        <w:spacing w:after="0" w:line="240" w:lineRule="auto"/>
        <w:ind w:right="11" w:firstLine="851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>3</w:t>
      </w:r>
      <w:r w:rsidR="008E56A3" w:rsidRPr="00CE1459">
        <w:rPr>
          <w:sz w:val="28"/>
          <w:szCs w:val="28"/>
          <w:lang w:val="ru-RU"/>
        </w:rPr>
        <w:t xml:space="preserve">. Бравада, стремление к авантюрным поступкам, проявление повышенного интереса к неизвестному, жажда приключений </w:t>
      </w:r>
      <w:r w:rsidR="0069231D" w:rsidRPr="00CE1459">
        <w:rPr>
          <w:sz w:val="28"/>
          <w:szCs w:val="28"/>
          <w:lang w:val="ru-RU"/>
        </w:rPr>
        <w:lastRenderedPageBreak/>
        <w:t>несовершеннолетних</w:t>
      </w:r>
      <w:r w:rsidR="008E56A3" w:rsidRPr="00CE1459">
        <w:rPr>
          <w:sz w:val="28"/>
          <w:szCs w:val="28"/>
          <w:lang w:val="ru-RU"/>
        </w:rPr>
        <w:t xml:space="preserve"> используются лицами, вовлекающими их в совершение преступлений, в качестве своеобразного «крючка»</w:t>
      </w:r>
      <w:r w:rsidR="0069231D" w:rsidRPr="00CE1459">
        <w:rPr>
          <w:sz w:val="28"/>
          <w:szCs w:val="28"/>
          <w:lang w:val="ru-RU"/>
        </w:rPr>
        <w:t>.</w:t>
      </w:r>
      <w:r w:rsidR="008E56A3" w:rsidRPr="00CE1459">
        <w:rPr>
          <w:sz w:val="28"/>
          <w:szCs w:val="28"/>
          <w:lang w:val="ru-RU"/>
        </w:rPr>
        <w:t xml:space="preserve"> </w:t>
      </w:r>
    </w:p>
    <w:p w:rsidR="008E56A3" w:rsidRPr="00CE1459" w:rsidRDefault="008E56A3" w:rsidP="00975E9D">
      <w:pPr>
        <w:spacing w:after="0" w:line="240" w:lineRule="auto"/>
        <w:ind w:right="11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4</w:t>
      </w:r>
      <w:r w:rsidR="0069231D" w:rsidRPr="00CE1459">
        <w:rPr>
          <w:sz w:val="28"/>
          <w:szCs w:val="28"/>
          <w:lang w:val="ru-RU"/>
        </w:rPr>
        <w:t>.</w:t>
      </w:r>
      <w:r w:rsidRPr="00CE1459">
        <w:rPr>
          <w:sz w:val="28"/>
          <w:szCs w:val="28"/>
          <w:lang w:val="ru-RU"/>
        </w:rPr>
        <w:t xml:space="preserve"> Наивность, а также отсутствие жизненного опыта обусловливают растерянность ребенка в сложных жизненных ситуациях и позволяют асоциальным элементам обманом втягивать их в совершение преступлений.</w:t>
      </w:r>
    </w:p>
    <w:p w:rsidR="00975E9D" w:rsidRPr="00975E9D" w:rsidRDefault="008E56A3" w:rsidP="00975E9D">
      <w:pPr>
        <w:spacing w:after="0" w:line="240" w:lineRule="auto"/>
        <w:ind w:right="11" w:firstLine="851"/>
        <w:rPr>
          <w:sz w:val="28"/>
          <w:szCs w:val="28"/>
          <w:u w:val="single"/>
          <w:lang w:val="ru-RU"/>
        </w:rPr>
      </w:pPr>
      <w:r w:rsidRPr="00975E9D">
        <w:rPr>
          <w:sz w:val="28"/>
          <w:szCs w:val="28"/>
          <w:u w:val="single"/>
          <w:lang w:val="ru-RU"/>
        </w:rPr>
        <w:t>Для несовершеннолетнего с противоправной формой поведения характерны такие особенности эмоционально-волевой сферы, как</w:t>
      </w:r>
      <w:r w:rsidR="00975E9D" w:rsidRPr="00975E9D">
        <w:rPr>
          <w:sz w:val="28"/>
          <w:szCs w:val="28"/>
          <w:u w:val="single"/>
          <w:lang w:val="ru-RU"/>
        </w:rPr>
        <w:t>:</w:t>
      </w:r>
    </w:p>
    <w:p w:rsidR="008E56A3" w:rsidRPr="00CE1459" w:rsidRDefault="00975E9D" w:rsidP="00975E9D">
      <w:pPr>
        <w:spacing w:after="0" w:line="240" w:lineRule="auto"/>
        <w:ind w:right="11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E56A3" w:rsidRPr="00CE1459">
        <w:rPr>
          <w:sz w:val="28"/>
          <w:szCs w:val="28"/>
          <w:lang w:val="ru-RU"/>
        </w:rPr>
        <w:t xml:space="preserve"> повышенная тревожность, импульсивность, раздражительность, дефектность ценностной системы, особенно в области целей и смысла жизни, что затрудняет их взаимодействие с окружающими и создает значительные сложности при воспитании.</w:t>
      </w:r>
    </w:p>
    <w:p w:rsidR="00975E9D" w:rsidRPr="00975E9D" w:rsidRDefault="008E56A3" w:rsidP="00975E9D">
      <w:pPr>
        <w:spacing w:after="0" w:line="240" w:lineRule="auto"/>
        <w:ind w:right="11" w:firstLine="851"/>
        <w:rPr>
          <w:sz w:val="28"/>
          <w:szCs w:val="28"/>
          <w:u w:val="single"/>
          <w:lang w:val="ru-RU"/>
        </w:rPr>
      </w:pPr>
      <w:r w:rsidRPr="00975E9D">
        <w:rPr>
          <w:sz w:val="28"/>
          <w:szCs w:val="28"/>
          <w:u w:val="single"/>
          <w:lang w:val="ru-RU"/>
        </w:rPr>
        <w:t>Большую роль в рассматриваемой сфере играют также индивидуально</w:t>
      </w:r>
      <w:r w:rsidR="0069231D" w:rsidRPr="00975E9D">
        <w:rPr>
          <w:sz w:val="28"/>
          <w:szCs w:val="28"/>
          <w:u w:val="single"/>
          <w:lang w:val="ru-RU"/>
        </w:rPr>
        <w:t xml:space="preserve"> </w:t>
      </w:r>
      <w:r w:rsidRPr="00975E9D">
        <w:rPr>
          <w:sz w:val="28"/>
          <w:szCs w:val="28"/>
          <w:u w:val="single"/>
          <w:lang w:val="ru-RU"/>
        </w:rPr>
        <w:t>личностные факторы, такие как</w:t>
      </w:r>
      <w:r w:rsidR="00975E9D" w:rsidRPr="00975E9D">
        <w:rPr>
          <w:sz w:val="28"/>
          <w:szCs w:val="28"/>
          <w:u w:val="single"/>
          <w:lang w:val="ru-RU"/>
        </w:rPr>
        <w:t>:</w:t>
      </w:r>
    </w:p>
    <w:p w:rsidR="008E56A3" w:rsidRPr="00975E9D" w:rsidRDefault="00975E9D" w:rsidP="00975E9D">
      <w:pPr>
        <w:pStyle w:val="a3"/>
        <w:spacing w:after="0" w:line="240" w:lineRule="auto"/>
        <w:ind w:left="0" w:right="11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E56A3" w:rsidRPr="00975E9D">
        <w:rPr>
          <w:sz w:val="28"/>
          <w:szCs w:val="28"/>
          <w:lang w:val="ru-RU"/>
        </w:rPr>
        <w:t xml:space="preserve"> деформация системы ценностей, нездоровая среда общения, преобладание потребительских ориентаций над социально </w:t>
      </w:r>
      <w:proofErr w:type="gramStart"/>
      <w:r w:rsidR="008E56A3" w:rsidRPr="00975E9D">
        <w:rPr>
          <w:sz w:val="28"/>
          <w:szCs w:val="28"/>
          <w:lang w:val="ru-RU"/>
        </w:rPr>
        <w:t>полезными</w:t>
      </w:r>
      <w:proofErr w:type="gramEnd"/>
      <w:r w:rsidR="008E56A3" w:rsidRPr="00975E9D">
        <w:rPr>
          <w:sz w:val="28"/>
          <w:szCs w:val="28"/>
          <w:lang w:val="ru-RU"/>
        </w:rPr>
        <w:t xml:space="preserve">, неадекватное восприятие педагогических воздействий, неумение выстраивать перспективу </w:t>
      </w:r>
      <w:r w:rsidR="008E56A3" w:rsidRPr="00CE1459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A3" w:rsidRPr="00975E9D">
        <w:rPr>
          <w:sz w:val="28"/>
          <w:szCs w:val="28"/>
          <w:lang w:val="ru-RU"/>
        </w:rPr>
        <w:t>взрослой</w:t>
      </w:r>
      <w:r>
        <w:rPr>
          <w:sz w:val="28"/>
          <w:szCs w:val="28"/>
          <w:lang w:val="ru-RU"/>
        </w:rPr>
        <w:t xml:space="preserve"> </w:t>
      </w:r>
      <w:r w:rsidR="008E56A3" w:rsidRPr="00975E9D">
        <w:rPr>
          <w:sz w:val="28"/>
          <w:szCs w:val="28"/>
          <w:lang w:val="ru-RU"/>
        </w:rPr>
        <w:t>жизни.</w:t>
      </w:r>
    </w:p>
    <w:p w:rsidR="00975E9D" w:rsidRPr="00975E9D" w:rsidRDefault="008E56A3" w:rsidP="00975E9D">
      <w:pPr>
        <w:tabs>
          <w:tab w:val="num" w:pos="360"/>
        </w:tabs>
        <w:spacing w:after="0" w:line="240" w:lineRule="auto"/>
        <w:ind w:right="11" w:firstLine="851"/>
        <w:rPr>
          <w:sz w:val="28"/>
          <w:szCs w:val="28"/>
          <w:u w:val="single"/>
          <w:lang w:val="ru-RU"/>
        </w:rPr>
      </w:pPr>
      <w:r w:rsidRPr="00975E9D">
        <w:rPr>
          <w:sz w:val="28"/>
          <w:szCs w:val="28"/>
          <w:u w:val="single"/>
          <w:lang w:val="ru-RU"/>
        </w:rPr>
        <w:t>Коммуникативная сфера личности несовершеннолетнего с противоправной формой поведения существенно отличается от сверстников, более успешных в социальном плане</w:t>
      </w:r>
      <w:r w:rsidR="00975E9D" w:rsidRPr="00975E9D">
        <w:rPr>
          <w:sz w:val="28"/>
          <w:szCs w:val="28"/>
          <w:u w:val="single"/>
          <w:lang w:val="ru-RU"/>
        </w:rPr>
        <w:t>:</w:t>
      </w:r>
    </w:p>
    <w:p w:rsidR="0069231D" w:rsidRPr="00CE1459" w:rsidRDefault="00975E9D" w:rsidP="00975E9D">
      <w:pPr>
        <w:tabs>
          <w:tab w:val="num" w:pos="360"/>
        </w:tabs>
        <w:spacing w:after="0" w:line="240" w:lineRule="auto"/>
        <w:ind w:right="11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8E56A3" w:rsidRPr="00CE1459">
        <w:rPr>
          <w:sz w:val="28"/>
          <w:szCs w:val="28"/>
          <w:lang w:val="ru-RU"/>
        </w:rPr>
        <w:t>есовершеннолетние правонарушители не доверяют окружающим, избегают ситуаций, в которых они могут оказаться в эмоциональной зависимости. Они менее доброжелательно относятся к сверстникам, практически не чувствуют вины за агрессивное поведение, подчиняются больше внешним, а не внутренним ограничениям, действуют во вред себе, так как в результате своих действий лишаются привязанностей.</w:t>
      </w:r>
      <w:r>
        <w:rPr>
          <w:sz w:val="28"/>
          <w:szCs w:val="28"/>
          <w:lang w:val="ru-RU"/>
        </w:rPr>
        <w:t xml:space="preserve"> </w:t>
      </w:r>
      <w:r w:rsidR="008E56A3" w:rsidRPr="00CE1459">
        <w:rPr>
          <w:sz w:val="28"/>
          <w:szCs w:val="28"/>
          <w:lang w:val="ru-RU"/>
        </w:rPr>
        <w:t>В отличие от взрослого, противоправное поведение несовершеннолетнего отличается высокой личностной включенностью, заниженной критикой к совершенному проступку</w:t>
      </w:r>
      <w:r w:rsidR="0069231D" w:rsidRPr="00CE1459">
        <w:rPr>
          <w:sz w:val="28"/>
          <w:szCs w:val="28"/>
          <w:lang w:val="ru-RU"/>
        </w:rPr>
        <w:t>.</w:t>
      </w:r>
      <w:r w:rsidR="008E56A3" w:rsidRPr="00CE1459">
        <w:rPr>
          <w:sz w:val="28"/>
          <w:szCs w:val="28"/>
          <w:lang w:val="ru-RU"/>
        </w:rPr>
        <w:t xml:space="preserve"> При этом сам несовершеннолетний оценивает свой проступок как выражение самостоятельности и проявление героизма.</w:t>
      </w:r>
    </w:p>
    <w:p w:rsidR="00975E9D" w:rsidRDefault="00975E9D" w:rsidP="00975E9D">
      <w:pPr>
        <w:spacing w:after="0" w:line="240" w:lineRule="auto"/>
        <w:ind w:right="10" w:firstLine="85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В</w:t>
      </w:r>
      <w:r w:rsidR="008E56A3" w:rsidRPr="00CE1459">
        <w:rPr>
          <w:sz w:val="28"/>
          <w:szCs w:val="28"/>
          <w:u w:val="single"/>
          <w:lang w:val="ru-RU"/>
        </w:rPr>
        <w:t xml:space="preserve"> основе </w:t>
      </w:r>
      <w:proofErr w:type="spellStart"/>
      <w:r w:rsidR="008E56A3" w:rsidRPr="00CE1459">
        <w:rPr>
          <w:sz w:val="28"/>
          <w:szCs w:val="28"/>
          <w:u w:val="single"/>
          <w:lang w:val="ru-RU"/>
        </w:rPr>
        <w:t>девиантного</w:t>
      </w:r>
      <w:proofErr w:type="spellEnd"/>
      <w:r w:rsidR="008E56A3" w:rsidRPr="00CE1459">
        <w:rPr>
          <w:sz w:val="28"/>
          <w:szCs w:val="28"/>
          <w:u w:val="single"/>
          <w:lang w:val="ru-RU"/>
        </w:rPr>
        <w:t xml:space="preserve"> поведения</w:t>
      </w:r>
      <w:r w:rsidR="0069231D" w:rsidRPr="00CE1459">
        <w:rPr>
          <w:sz w:val="28"/>
          <w:szCs w:val="28"/>
          <w:u w:val="single"/>
          <w:lang w:val="ru-RU"/>
        </w:rPr>
        <w:t xml:space="preserve"> </w:t>
      </w:r>
      <w:r w:rsidR="008E56A3" w:rsidRPr="00CE1459">
        <w:rPr>
          <w:sz w:val="28"/>
          <w:szCs w:val="28"/>
          <w:u w:val="single"/>
          <w:lang w:val="ru-RU"/>
        </w:rPr>
        <w:t xml:space="preserve">несовершеннолетних лежит </w:t>
      </w:r>
      <w:proofErr w:type="spellStart"/>
      <w:r w:rsidR="008E56A3" w:rsidRPr="00CE1459">
        <w:rPr>
          <w:sz w:val="28"/>
          <w:szCs w:val="28"/>
          <w:u w:val="single"/>
          <w:lang w:val="ru-RU"/>
        </w:rPr>
        <w:t>социопатическая</w:t>
      </w:r>
      <w:proofErr w:type="spellEnd"/>
      <w:r w:rsidR="008E56A3" w:rsidRPr="00CE1459">
        <w:rPr>
          <w:sz w:val="28"/>
          <w:szCs w:val="28"/>
          <w:u w:val="single"/>
          <w:lang w:val="ru-RU"/>
        </w:rPr>
        <w:t xml:space="preserve"> система следующих убеждений: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а) «Я невинная жертва и другие побуждают меня делать то, что я делаю»: несовершеннолетний не в состоянии учиться на собственном опыте, отрицает наличие собственной ответственности за проступок, искренне возлагает вину на третье лицо;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б) «Если другие дадут мне то, что мне нужно, то я буду в полном порядке»: несовершеннолетний искренне считает, что сначала должны измениться другие, они должны постоянно вознаграждать его;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в) «Я имею право на то, что я хочу, и могу использовать все, чего бы я ни </w:t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459">
        <w:rPr>
          <w:sz w:val="28"/>
          <w:szCs w:val="28"/>
          <w:lang w:val="ru-RU"/>
        </w:rPr>
        <w:t xml:space="preserve">захотел»: желания никогда не ставятся под вопрос, и им не дается оценки; отказ </w:t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459">
        <w:rPr>
          <w:sz w:val="28"/>
          <w:szCs w:val="28"/>
          <w:lang w:val="ru-RU"/>
        </w:rPr>
        <w:t>удовлетворить требования воспринимается несовершеннолетним как злобный, нечестный отказ и лишение;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lastRenderedPageBreak/>
        <w:t>г) «Я имею право брать то, в чем мне отказывают, и наказывать тех, кто отказывает мне в том, чего я хочу»: право означает владение другими людьми и объектами, так что нет четких границ между своей личностью и другими;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proofErr w:type="spellStart"/>
      <w:r w:rsidRPr="00CE1459">
        <w:rPr>
          <w:sz w:val="28"/>
          <w:szCs w:val="28"/>
          <w:lang w:val="ru-RU"/>
        </w:rPr>
        <w:t>д</w:t>
      </w:r>
      <w:proofErr w:type="spellEnd"/>
      <w:r w:rsidRPr="00CE1459">
        <w:rPr>
          <w:sz w:val="28"/>
          <w:szCs w:val="28"/>
          <w:lang w:val="ru-RU"/>
        </w:rPr>
        <w:t>) «Я выше закона и могу делать все ради достижения моих целей, мое дурное поведение не является серьезным или же преднамеренным»: правилам должны строго следовать другие; правила не соблюдаются, потому что несовершеннолетний чувствует себя особенным;</w:t>
      </w:r>
    </w:p>
    <w:p w:rsidR="00975E9D" w:rsidRDefault="008E56A3" w:rsidP="00975E9D">
      <w:pPr>
        <w:spacing w:after="0" w:line="240" w:lineRule="auto"/>
        <w:ind w:right="10" w:firstLine="851"/>
        <w:rPr>
          <w:sz w:val="28"/>
          <w:szCs w:val="28"/>
          <w:u w:val="single"/>
          <w:lang w:val="ru-RU"/>
        </w:rPr>
      </w:pPr>
      <w:r w:rsidRPr="00CE1459">
        <w:rPr>
          <w:sz w:val="28"/>
          <w:szCs w:val="28"/>
          <w:lang w:val="ru-RU"/>
        </w:rPr>
        <w:t>е) «Никто не имеет права говорить мне, что делать, или заставлять меня делать это»: «Я» несовершеннолетнего определяется как власть над другими; «хорошо» и «плохо» определяются эгоцентрически, не по внешнему стандарту; свобода смешивается с разрешением; любые социальные требования или обязательства несправедливы.</w:t>
      </w:r>
    </w:p>
    <w:p w:rsidR="0069231D" w:rsidRPr="00CE1459" w:rsidRDefault="008E56A3" w:rsidP="00975E9D">
      <w:pPr>
        <w:spacing w:after="0" w:line="240" w:lineRule="auto"/>
        <w:ind w:right="5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u w:val="single"/>
          <w:lang w:val="ru-RU"/>
        </w:rPr>
        <w:t>К числу социально-психологических характеристик несовершеннолетнего,</w:t>
      </w:r>
      <w:r w:rsidR="00975E9D">
        <w:rPr>
          <w:sz w:val="28"/>
          <w:szCs w:val="28"/>
          <w:u w:val="single"/>
          <w:lang w:val="ru-RU"/>
        </w:rPr>
        <w:t xml:space="preserve"> </w:t>
      </w:r>
      <w:r w:rsidRPr="00CE1459">
        <w:rPr>
          <w:sz w:val="28"/>
          <w:szCs w:val="28"/>
          <w:u w:val="single"/>
          <w:lang w:val="ru-RU"/>
        </w:rPr>
        <w:t xml:space="preserve">способствующих его вовлечению в деструктивные субкультуры криминального </w:t>
      </w:r>
      <w:r w:rsidR="00975E9D">
        <w:rPr>
          <w:sz w:val="28"/>
          <w:szCs w:val="28"/>
          <w:u w:val="single"/>
          <w:lang w:val="ru-RU"/>
        </w:rPr>
        <w:t>т</w:t>
      </w:r>
      <w:r w:rsidRPr="00CE1459">
        <w:rPr>
          <w:sz w:val="28"/>
          <w:szCs w:val="28"/>
          <w:u w:val="single"/>
          <w:lang w:val="ru-RU"/>
        </w:rPr>
        <w:t>олка, относят следующие:</w:t>
      </w:r>
      <w:r w:rsidRPr="00CE1459">
        <w:rPr>
          <w:sz w:val="28"/>
          <w:szCs w:val="28"/>
          <w:lang w:val="ru-RU"/>
        </w:rPr>
        <w:t xml:space="preserve"> </w:t>
      </w: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стремление удовлетворить свою потребность в интимно-личностном общении и этим самым улучшить свое положение в системе межличностных отношений со сверстниками; </w:t>
      </w: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наличие у несовершеннолетнего страха перед социальной изоляцией, одиночеством; </w:t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потребность несовершеннолетнего в престиже, самоутверждении; </w:t>
      </w:r>
    </w:p>
    <w:p w:rsidR="0069231D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наличие </w:t>
      </w:r>
      <w:r w:rsidR="00975E9D">
        <w:rPr>
          <w:sz w:val="28"/>
          <w:szCs w:val="28"/>
          <w:lang w:val="ru-RU"/>
        </w:rPr>
        <w:t>у</w:t>
      </w:r>
      <w:r w:rsidRPr="00CE1459">
        <w:rPr>
          <w:sz w:val="28"/>
          <w:szCs w:val="28"/>
          <w:lang w:val="ru-RU"/>
        </w:rPr>
        <w:t xml:space="preserve"> несовершеннолетнего стремления показать свою взрослость </w:t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459">
        <w:rPr>
          <w:sz w:val="28"/>
          <w:szCs w:val="28"/>
          <w:lang w:val="ru-RU"/>
        </w:rPr>
        <w:t xml:space="preserve">и самостоятельность; </w:t>
      </w:r>
    </w:p>
    <w:p w:rsidR="008E56A3" w:rsidRPr="00CE1459" w:rsidRDefault="008E56A3" w:rsidP="00975E9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потребность несовершеннолетнего во взаимодействии с лицами, имеющими сходные с ним социально враждебные потребности, интересы, склонности, ценностные ориентации.</w:t>
      </w:r>
    </w:p>
    <w:p w:rsidR="00975E9D" w:rsidRDefault="00975E9D" w:rsidP="00975E9D">
      <w:pPr>
        <w:spacing w:after="0" w:line="240" w:lineRule="auto"/>
        <w:ind w:left="409" w:right="10" w:firstLine="389"/>
        <w:rPr>
          <w:b/>
          <w:sz w:val="28"/>
          <w:szCs w:val="28"/>
          <w:lang w:val="ru-RU"/>
        </w:rPr>
      </w:pPr>
    </w:p>
    <w:p w:rsidR="008E56A3" w:rsidRPr="00CE1459" w:rsidRDefault="00975E9D" w:rsidP="00975E9D">
      <w:pPr>
        <w:spacing w:after="0" w:line="240" w:lineRule="auto"/>
        <w:ind w:left="409" w:right="10" w:firstLine="38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69231D" w:rsidRPr="00CE1459">
        <w:rPr>
          <w:b/>
          <w:sz w:val="28"/>
          <w:szCs w:val="28"/>
          <w:lang w:val="ru-RU"/>
        </w:rPr>
        <w:t>С</w:t>
      </w:r>
      <w:r w:rsidR="008E56A3" w:rsidRPr="00CE1459">
        <w:rPr>
          <w:b/>
          <w:sz w:val="28"/>
          <w:szCs w:val="28"/>
          <w:lang w:val="ru-RU"/>
        </w:rPr>
        <w:t>истем</w:t>
      </w:r>
      <w:r w:rsidR="0069231D" w:rsidRPr="00CE1459">
        <w:rPr>
          <w:b/>
          <w:sz w:val="28"/>
          <w:szCs w:val="28"/>
          <w:lang w:val="ru-RU"/>
        </w:rPr>
        <w:t>а</w:t>
      </w:r>
      <w:r w:rsidR="008E56A3" w:rsidRPr="00CE1459">
        <w:rPr>
          <w:b/>
          <w:sz w:val="28"/>
          <w:szCs w:val="28"/>
          <w:lang w:val="ru-RU"/>
        </w:rPr>
        <w:t xml:space="preserve"> маркеров (критериев) оценки возможной вовлеченности несовершеннолетнего в криминальную субкультуру</w:t>
      </w:r>
    </w:p>
    <w:p w:rsidR="00B373B4" w:rsidRPr="00CE1459" w:rsidRDefault="00B373B4" w:rsidP="00975E9D">
      <w:pPr>
        <w:spacing w:after="0" w:line="240" w:lineRule="auto"/>
        <w:ind w:left="10" w:right="173"/>
        <w:rPr>
          <w:sz w:val="28"/>
          <w:szCs w:val="28"/>
          <w:lang w:val="ru-RU"/>
        </w:rPr>
      </w:pPr>
    </w:p>
    <w:p w:rsidR="008E56A3" w:rsidRDefault="008E56A3" w:rsidP="00975E9D">
      <w:pPr>
        <w:spacing w:after="0" w:line="240" w:lineRule="auto"/>
        <w:ind w:left="10" w:right="173" w:firstLine="841"/>
        <w:rPr>
          <w:b/>
          <w:i/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На основании проведенного анализа сущности и содержания криминальной молодежной субкультуры, а также социально-психологических характеристик личности несовершеннолетнего с противоправной формой поведения предлагается система маркеров (критериев) оценки возможной вовлеченности несовершеннолетнего в криминальную субкультуру, </w:t>
      </w:r>
      <w:r w:rsidRPr="00975E9D">
        <w:rPr>
          <w:b/>
          <w:i/>
          <w:sz w:val="28"/>
          <w:szCs w:val="28"/>
          <w:lang w:val="ru-RU"/>
        </w:rPr>
        <w:t>включающая модули:</w:t>
      </w:r>
      <w:r w:rsidRPr="00975E9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9525" cy="381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A3" w:rsidRP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</w:t>
      </w:r>
      <w:r w:rsidR="008E56A3" w:rsidRPr="00975E9D">
        <w:rPr>
          <w:sz w:val="28"/>
          <w:szCs w:val="28"/>
          <w:lang w:val="ru-RU"/>
        </w:rPr>
        <w:t>ротивоправное или иное асоциальное поведение</w:t>
      </w:r>
      <w:r>
        <w:rPr>
          <w:sz w:val="28"/>
          <w:szCs w:val="28"/>
          <w:lang w:val="ru-RU"/>
        </w:rPr>
        <w:t>.</w:t>
      </w:r>
    </w:p>
    <w:p w:rsidR="008E56A3" w:rsidRP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</w:t>
      </w:r>
      <w:r w:rsidR="008E56A3" w:rsidRPr="00975E9D">
        <w:rPr>
          <w:sz w:val="28"/>
          <w:szCs w:val="28"/>
          <w:lang w:val="ru-RU"/>
        </w:rPr>
        <w:t>оведенческие маркеры</w:t>
      </w:r>
      <w:r>
        <w:rPr>
          <w:sz w:val="28"/>
          <w:szCs w:val="28"/>
          <w:lang w:val="ru-RU"/>
        </w:rPr>
        <w:t>.</w:t>
      </w:r>
    </w:p>
    <w:p w:rsidR="008E56A3" w:rsidRP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 xml:space="preserve">3. </w:t>
      </w:r>
      <w:r w:rsidR="008E56A3" w:rsidRPr="00975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8E56A3" w:rsidRPr="00975E9D">
        <w:rPr>
          <w:sz w:val="28"/>
          <w:szCs w:val="28"/>
          <w:lang w:val="ru-RU"/>
        </w:rPr>
        <w:t>оциально-демографические маркеры</w:t>
      </w:r>
      <w:r>
        <w:rPr>
          <w:sz w:val="28"/>
          <w:szCs w:val="28"/>
          <w:lang w:val="ru-RU"/>
        </w:rPr>
        <w:t>.</w:t>
      </w:r>
    </w:p>
    <w:p w:rsidR="008E56A3" w:rsidRP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И</w:t>
      </w:r>
      <w:r w:rsidR="008E56A3" w:rsidRPr="00975E9D">
        <w:rPr>
          <w:sz w:val="28"/>
          <w:szCs w:val="28"/>
          <w:lang w:val="ru-RU"/>
        </w:rPr>
        <w:t xml:space="preserve">нтересы и </w:t>
      </w:r>
      <w:proofErr w:type="spellStart"/>
      <w:r w:rsidR="008E56A3" w:rsidRPr="00975E9D">
        <w:rPr>
          <w:sz w:val="28"/>
          <w:szCs w:val="28"/>
          <w:lang w:val="ru-RU"/>
        </w:rPr>
        <w:t>досуговая</w:t>
      </w:r>
      <w:proofErr w:type="spellEnd"/>
      <w:r w:rsidR="008E56A3" w:rsidRPr="00975E9D">
        <w:rPr>
          <w:sz w:val="28"/>
          <w:szCs w:val="28"/>
          <w:lang w:val="ru-RU"/>
        </w:rPr>
        <w:t xml:space="preserve"> занятость</w:t>
      </w:r>
      <w:r>
        <w:rPr>
          <w:sz w:val="28"/>
          <w:szCs w:val="28"/>
          <w:lang w:val="ru-RU"/>
        </w:rPr>
        <w:t>.</w:t>
      </w:r>
    </w:p>
    <w:p w:rsidR="008E56A3" w:rsidRP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С</w:t>
      </w:r>
      <w:r w:rsidR="008E56A3" w:rsidRPr="00975E9D">
        <w:rPr>
          <w:sz w:val="28"/>
          <w:szCs w:val="28"/>
          <w:lang w:val="ru-RU"/>
        </w:rPr>
        <w:t>оциально-психологическая характеристика</w:t>
      </w:r>
      <w:r>
        <w:rPr>
          <w:sz w:val="28"/>
          <w:szCs w:val="28"/>
          <w:lang w:val="ru-RU"/>
        </w:rPr>
        <w:t>.</w:t>
      </w:r>
    </w:p>
    <w:p w:rsidR="00975E9D" w:rsidRDefault="00975E9D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  <w:r w:rsidRPr="00975E9D">
        <w:rPr>
          <w:sz w:val="28"/>
          <w:szCs w:val="28"/>
          <w:lang w:val="ru-RU"/>
        </w:rPr>
        <w:t>6.</w:t>
      </w:r>
      <w:r w:rsidR="00B373B4" w:rsidRPr="00975E9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="008E56A3" w:rsidRPr="00975E9D">
        <w:rPr>
          <w:sz w:val="28"/>
          <w:szCs w:val="28"/>
          <w:lang w:val="ru-RU"/>
        </w:rPr>
        <w:t>иктимность</w:t>
      </w:r>
      <w:proofErr w:type="spellEnd"/>
      <w:r w:rsidR="008E56A3" w:rsidRPr="00975E9D">
        <w:rPr>
          <w:sz w:val="28"/>
          <w:szCs w:val="28"/>
          <w:lang w:val="ru-RU"/>
        </w:rPr>
        <w:t xml:space="preserve"> несовершеннолетнего</w:t>
      </w:r>
      <w:r>
        <w:rPr>
          <w:sz w:val="28"/>
          <w:szCs w:val="28"/>
          <w:lang w:val="ru-RU"/>
        </w:rPr>
        <w:t>.</w:t>
      </w:r>
    </w:p>
    <w:p w:rsidR="008E56A3" w:rsidRPr="002A4ED9" w:rsidRDefault="008E56A3" w:rsidP="00975E9D">
      <w:pPr>
        <w:spacing w:after="0" w:line="240" w:lineRule="auto"/>
        <w:ind w:left="10" w:right="173" w:firstLine="841"/>
        <w:rPr>
          <w:sz w:val="28"/>
          <w:szCs w:val="28"/>
          <w:lang w:val="ru-RU"/>
        </w:rPr>
      </w:pPr>
    </w:p>
    <w:p w:rsidR="008E56A3" w:rsidRDefault="008E56A3" w:rsidP="002E604D">
      <w:pPr>
        <w:spacing w:after="0" w:line="240" w:lineRule="auto"/>
        <w:ind w:right="10" w:firstLine="0"/>
        <w:jc w:val="center"/>
        <w:rPr>
          <w:b/>
          <w:i/>
          <w:sz w:val="28"/>
          <w:szCs w:val="28"/>
          <w:u w:val="single"/>
          <w:lang w:val="ru-RU"/>
        </w:rPr>
      </w:pPr>
      <w:r w:rsidRPr="00E9222D">
        <w:rPr>
          <w:b/>
          <w:i/>
          <w:sz w:val="28"/>
          <w:szCs w:val="28"/>
          <w:u w:val="single"/>
          <w:lang w:val="ru-RU"/>
        </w:rPr>
        <w:t>Модуль 1. Проти</w:t>
      </w:r>
      <w:r w:rsidR="00E9222D" w:rsidRPr="00E9222D">
        <w:rPr>
          <w:b/>
          <w:i/>
          <w:sz w:val="28"/>
          <w:szCs w:val="28"/>
          <w:u w:val="single"/>
          <w:lang w:val="ru-RU"/>
        </w:rPr>
        <w:t xml:space="preserve">воправное </w:t>
      </w:r>
      <w:r w:rsidRPr="00E9222D">
        <w:rPr>
          <w:b/>
          <w:i/>
          <w:sz w:val="28"/>
          <w:szCs w:val="28"/>
          <w:u w:val="single"/>
          <w:lang w:val="ru-RU"/>
        </w:rPr>
        <w:t xml:space="preserve"> или иное асоциальное пове</w:t>
      </w:r>
      <w:r w:rsidR="00B373B4" w:rsidRPr="00E9222D">
        <w:rPr>
          <w:b/>
          <w:i/>
          <w:sz w:val="28"/>
          <w:szCs w:val="28"/>
          <w:u w:val="single"/>
          <w:lang w:val="ru-RU"/>
        </w:rPr>
        <w:t>д</w:t>
      </w:r>
      <w:r w:rsidRPr="00E9222D">
        <w:rPr>
          <w:b/>
          <w:i/>
          <w:sz w:val="28"/>
          <w:szCs w:val="28"/>
          <w:u w:val="single"/>
          <w:lang w:val="ru-RU"/>
        </w:rPr>
        <w:t>ение:</w:t>
      </w:r>
    </w:p>
    <w:p w:rsidR="00E9222D" w:rsidRDefault="00E9222D" w:rsidP="00975E9D">
      <w:pPr>
        <w:spacing w:after="0" w:line="240" w:lineRule="auto"/>
        <w:ind w:left="490" w:right="10" w:firstLine="0"/>
        <w:jc w:val="center"/>
        <w:rPr>
          <w:b/>
          <w:i/>
          <w:sz w:val="28"/>
          <w:szCs w:val="28"/>
          <w:u w:val="single"/>
          <w:lang w:val="ru-RU"/>
        </w:rPr>
      </w:pP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E9222D">
        <w:rPr>
          <w:sz w:val="28"/>
          <w:szCs w:val="28"/>
          <w:lang w:val="ru-RU"/>
        </w:rPr>
        <w:lastRenderedPageBreak/>
        <w:t xml:space="preserve">1) </w:t>
      </w:r>
      <w:r w:rsidR="008E56A3" w:rsidRPr="00E9222D">
        <w:rPr>
          <w:sz w:val="28"/>
          <w:szCs w:val="28"/>
          <w:lang w:val="ru-RU"/>
        </w:rPr>
        <w:t xml:space="preserve">привлечение несовершеннолетнего к уголовной ответственности или освобождение его от уголовной ответственности по </w:t>
      </w:r>
      <w:proofErr w:type="spellStart"/>
      <w:r w:rsidR="008E56A3" w:rsidRPr="00E9222D">
        <w:rPr>
          <w:sz w:val="28"/>
          <w:szCs w:val="28"/>
          <w:lang w:val="ru-RU"/>
        </w:rPr>
        <w:t>нереабилитирующим</w:t>
      </w:r>
      <w:proofErr w:type="spellEnd"/>
      <w:r w:rsidR="008E56A3" w:rsidRPr="00E9222D">
        <w:rPr>
          <w:sz w:val="28"/>
          <w:szCs w:val="28"/>
          <w:lang w:val="ru-RU"/>
        </w:rPr>
        <w:t xml:space="preserve"> основаниям;</w:t>
      </w: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E56A3" w:rsidRPr="00E9222D">
        <w:rPr>
          <w:sz w:val="28"/>
          <w:szCs w:val="28"/>
          <w:lang w:val="ru-RU"/>
        </w:rPr>
        <w:t xml:space="preserve">привлечение несовершеннолетнего к административной ответственности или освобождение его от административной ответственности по </w:t>
      </w:r>
      <w:r w:rsidRPr="00E9222D">
        <w:rPr>
          <w:sz w:val="28"/>
          <w:szCs w:val="28"/>
          <w:lang w:val="ru-RU"/>
        </w:rPr>
        <w:t>не реабилитирующим</w:t>
      </w:r>
      <w:r w:rsidR="008E56A3" w:rsidRPr="00E9222D">
        <w:rPr>
          <w:sz w:val="28"/>
          <w:szCs w:val="28"/>
          <w:lang w:val="ru-RU"/>
        </w:rPr>
        <w:t xml:space="preserve"> основаниям;</w:t>
      </w: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E56A3" w:rsidRPr="00E9222D">
        <w:rPr>
          <w:sz w:val="28"/>
          <w:szCs w:val="28"/>
          <w:lang w:val="ru-RU"/>
        </w:rPr>
        <w:t xml:space="preserve">) потребление несовершеннолетним наркотических средств, психотропных или одурманивающих веществ, новых потенциально опасных </w:t>
      </w:r>
      <w:proofErr w:type="spellStart"/>
      <w:r w:rsidR="008E56A3" w:rsidRPr="00E9222D">
        <w:rPr>
          <w:sz w:val="28"/>
          <w:szCs w:val="28"/>
          <w:lang w:val="ru-RU"/>
        </w:rPr>
        <w:t>психоактивных</w:t>
      </w:r>
      <w:proofErr w:type="spellEnd"/>
      <w:r w:rsidR="008E56A3" w:rsidRPr="00E9222D">
        <w:rPr>
          <w:sz w:val="28"/>
          <w:szCs w:val="28"/>
          <w:lang w:val="ru-RU"/>
        </w:rPr>
        <w:t xml:space="preserve"> веществ;</w:t>
      </w: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E56A3" w:rsidRPr="00E9222D">
        <w:rPr>
          <w:sz w:val="28"/>
          <w:szCs w:val="28"/>
          <w:lang w:val="ru-RU"/>
        </w:rPr>
        <w:t>потребление несовершеннолетним алкогольной или спиртосодержащей продукции;</w:t>
      </w:r>
    </w:p>
    <w:p w:rsidR="008E56A3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8E56A3" w:rsidRPr="00E9222D">
        <w:rPr>
          <w:sz w:val="28"/>
          <w:szCs w:val="28"/>
          <w:lang w:val="ru-RU"/>
        </w:rPr>
        <w:t xml:space="preserve">бродяжничество, </w:t>
      </w:r>
      <w:proofErr w:type="gramStart"/>
      <w:r w:rsidRPr="00E9222D">
        <w:rPr>
          <w:sz w:val="28"/>
          <w:szCs w:val="28"/>
          <w:lang w:val="ru-RU"/>
        </w:rPr>
        <w:t>попрошайничество</w:t>
      </w:r>
      <w:proofErr w:type="gramEnd"/>
      <w:r w:rsidR="008E56A3" w:rsidRPr="00E9222D">
        <w:rPr>
          <w:sz w:val="28"/>
          <w:szCs w:val="28"/>
          <w:lang w:val="ru-RU"/>
        </w:rPr>
        <w:t>, самовольные уходы несовершеннолетнего из дома или специальных учебно-воспитательных учреждений</w:t>
      </w:r>
      <w:r>
        <w:rPr>
          <w:sz w:val="28"/>
          <w:szCs w:val="28"/>
          <w:lang w:val="ru-RU"/>
        </w:rPr>
        <w:t>.</w:t>
      </w:r>
    </w:p>
    <w:p w:rsidR="00E9222D" w:rsidRP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</w:p>
    <w:p w:rsidR="008E56A3" w:rsidRPr="002A4ED9" w:rsidRDefault="008E56A3" w:rsidP="002E604D">
      <w:pPr>
        <w:spacing w:after="0" w:line="240" w:lineRule="auto"/>
        <w:ind w:right="187" w:firstLine="0"/>
        <w:jc w:val="center"/>
        <w:rPr>
          <w:b/>
          <w:i/>
          <w:sz w:val="28"/>
          <w:szCs w:val="28"/>
          <w:u w:val="single"/>
          <w:lang w:val="ru-RU"/>
        </w:rPr>
      </w:pPr>
      <w:r w:rsidRPr="002A4ED9">
        <w:rPr>
          <w:b/>
          <w:i/>
          <w:sz w:val="28"/>
          <w:szCs w:val="28"/>
          <w:u w:val="single"/>
          <w:lang w:val="ru-RU"/>
        </w:rPr>
        <w:t>Мо</w:t>
      </w:r>
      <w:proofErr w:type="gramStart"/>
      <w:r w:rsidR="00B373B4" w:rsidRPr="002E604D">
        <w:rPr>
          <w:b/>
          <w:i/>
          <w:sz w:val="28"/>
          <w:szCs w:val="28"/>
          <w:u w:val="single"/>
          <w:lang w:val="ru-RU"/>
        </w:rPr>
        <w:t>д</w:t>
      </w:r>
      <w:proofErr w:type="gramEnd"/>
      <w:r w:rsidRPr="002A4ED9">
        <w:rPr>
          <w:b/>
          <w:i/>
          <w:sz w:val="28"/>
          <w:szCs w:val="28"/>
          <w:u w:val="single"/>
          <w:lang w:val="ru-RU"/>
        </w:rPr>
        <w:t>уль 2. Пове</w:t>
      </w:r>
      <w:r w:rsidR="00B373B4" w:rsidRPr="002E604D">
        <w:rPr>
          <w:b/>
          <w:i/>
          <w:sz w:val="28"/>
          <w:szCs w:val="28"/>
          <w:u w:val="single"/>
          <w:lang w:val="ru-RU"/>
        </w:rPr>
        <w:t>д</w:t>
      </w:r>
      <w:r w:rsidRPr="002A4ED9">
        <w:rPr>
          <w:b/>
          <w:i/>
          <w:sz w:val="28"/>
          <w:szCs w:val="28"/>
          <w:u w:val="single"/>
          <w:lang w:val="ru-RU"/>
        </w:rPr>
        <w:t>енческие маркеры:</w:t>
      </w:r>
    </w:p>
    <w:p w:rsidR="00E9222D" w:rsidRPr="002A4ED9" w:rsidRDefault="00E9222D" w:rsidP="00E9222D">
      <w:pPr>
        <w:spacing w:after="0" w:line="240" w:lineRule="auto"/>
        <w:ind w:left="500" w:right="187" w:hanging="10"/>
        <w:jc w:val="center"/>
        <w:rPr>
          <w:b/>
          <w:sz w:val="28"/>
          <w:szCs w:val="28"/>
          <w:u w:val="single"/>
          <w:lang w:val="ru-RU"/>
        </w:rPr>
      </w:pPr>
    </w:p>
    <w:p w:rsidR="008E56A3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8E56A3" w:rsidRPr="00CE1459">
        <w:rPr>
          <w:sz w:val="28"/>
          <w:szCs w:val="28"/>
          <w:lang w:val="ru-RU"/>
        </w:rPr>
        <w:t>внешний вид: элементы одежды с агрессивными надписями и изобр</w:t>
      </w:r>
      <w:r w:rsidR="00B373B4" w:rsidRPr="00CE1459">
        <w:rPr>
          <w:sz w:val="28"/>
          <w:szCs w:val="28"/>
          <w:lang w:val="ru-RU"/>
        </w:rPr>
        <w:t>ажениями криминальной символики</w:t>
      </w:r>
      <w:r w:rsidR="008E56A3" w:rsidRPr="00CE1459">
        <w:rPr>
          <w:sz w:val="28"/>
          <w:szCs w:val="28"/>
          <w:lang w:val="ru-RU"/>
        </w:rPr>
        <w:t xml:space="preserve">, наличие татуировок (в том числе временных) криминальной тематики, систематически возникающие телесные </w:t>
      </w:r>
      <w:r w:rsidR="008E56A3"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A3" w:rsidRPr="00CE1459">
        <w:rPr>
          <w:sz w:val="28"/>
          <w:szCs w:val="28"/>
          <w:lang w:val="ru-RU"/>
        </w:rPr>
        <w:t>повреждения неспортивного характера;</w:t>
      </w: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E56A3" w:rsidRPr="00CE1459">
        <w:rPr>
          <w:sz w:val="28"/>
          <w:szCs w:val="28"/>
          <w:lang w:val="ru-RU"/>
        </w:rPr>
        <w:t>лингвистические символы: воровской жаргон, сленг и понятия</w:t>
      </w:r>
      <w:r>
        <w:rPr>
          <w:sz w:val="28"/>
          <w:szCs w:val="28"/>
          <w:lang w:val="ru-RU"/>
        </w:rPr>
        <w:t xml:space="preserve"> </w:t>
      </w:r>
      <w:r w:rsidR="008E56A3" w:rsidRPr="00CE1459">
        <w:rPr>
          <w:sz w:val="28"/>
          <w:szCs w:val="28"/>
          <w:lang w:val="ru-RU"/>
        </w:rPr>
        <w:t>анархизма</w:t>
      </w:r>
      <w:r>
        <w:rPr>
          <w:sz w:val="28"/>
          <w:szCs w:val="28"/>
          <w:lang w:val="ru-RU"/>
        </w:rPr>
        <w:t xml:space="preserve">, </w:t>
      </w:r>
      <w:r w:rsidR="008E56A3" w:rsidRPr="00CE1459">
        <w:rPr>
          <w:sz w:val="28"/>
          <w:szCs w:val="28"/>
          <w:lang w:val="ru-RU"/>
        </w:rPr>
        <w:t xml:space="preserve"> сленг групп </w:t>
      </w:r>
      <w:proofErr w:type="spellStart"/>
      <w:r w:rsidR="008E56A3" w:rsidRPr="00CE1459">
        <w:rPr>
          <w:sz w:val="28"/>
          <w:szCs w:val="28"/>
          <w:lang w:val="ru-RU"/>
        </w:rPr>
        <w:t>шок-контента</w:t>
      </w:r>
      <w:proofErr w:type="spellEnd"/>
      <w:r w:rsidR="00B373B4" w:rsidRPr="00CE1459">
        <w:rPr>
          <w:sz w:val="28"/>
          <w:szCs w:val="28"/>
          <w:lang w:val="ru-RU"/>
        </w:rPr>
        <w:t>;</w:t>
      </w:r>
    </w:p>
    <w:p w:rsidR="008E56A3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8E56A3" w:rsidRPr="00CE1459">
        <w:rPr>
          <w:sz w:val="28"/>
          <w:szCs w:val="28"/>
          <w:lang w:val="ru-RU"/>
        </w:rPr>
        <w:t>атрибутика и символика криминальной субкультуры по месту жительства, времяпрепровождения, в учебном классе и других</w:t>
      </w:r>
      <w:r>
        <w:rPr>
          <w:sz w:val="28"/>
          <w:szCs w:val="28"/>
          <w:lang w:val="ru-RU"/>
        </w:rPr>
        <w:t xml:space="preserve"> </w:t>
      </w:r>
      <w:r w:rsidR="008E56A3" w:rsidRPr="00E9222D">
        <w:rPr>
          <w:sz w:val="28"/>
          <w:szCs w:val="28"/>
          <w:lang w:val="ru-RU"/>
        </w:rPr>
        <w:t>местах пр</w:t>
      </w:r>
      <w:r>
        <w:rPr>
          <w:sz w:val="28"/>
          <w:szCs w:val="28"/>
          <w:lang w:val="ru-RU"/>
        </w:rPr>
        <w:t>е</w:t>
      </w:r>
      <w:r w:rsidR="008E56A3" w:rsidRPr="00E9222D">
        <w:rPr>
          <w:sz w:val="28"/>
          <w:szCs w:val="28"/>
          <w:lang w:val="ru-RU"/>
        </w:rPr>
        <w:t>бывания несовершеннолетнего;</w:t>
      </w:r>
    </w:p>
    <w:p w:rsid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E56A3" w:rsidRPr="00CE1459">
        <w:rPr>
          <w:sz w:val="28"/>
          <w:szCs w:val="28"/>
          <w:lang w:val="ru-RU"/>
        </w:rPr>
        <w:t xml:space="preserve">поведение несовершеннолетнего при непосредственном взаимодействии </w:t>
      </w:r>
      <w:proofErr w:type="gramStart"/>
      <w:r w:rsidR="008E56A3" w:rsidRPr="00CE1459">
        <w:rPr>
          <w:sz w:val="28"/>
          <w:szCs w:val="28"/>
          <w:lang w:val="ru-RU"/>
        </w:rPr>
        <w:t>со</w:t>
      </w:r>
      <w:proofErr w:type="gramEnd"/>
      <w:r w:rsidR="008E56A3" w:rsidRPr="00CE1459">
        <w:rPr>
          <w:sz w:val="28"/>
          <w:szCs w:val="28"/>
          <w:lang w:val="ru-RU"/>
        </w:rPr>
        <w:t xml:space="preserve"> взрослым: не смотрит в лицо собеседнику, отводит взгляд, избегает зрительного контакта, предпочитает смотреть себе под ноги; при общении проявляет признаки нервозности; демонстрирует неадекватную, преувеличенную эмоциональную реакцию; демонстрирует неуважение к собеседнику; демонстрирует неприязнь к какой-либо имущественной, расовой, национальной, конфессиональной или иной социальной группе; провоцирует словами и де</w:t>
      </w:r>
      <w:r w:rsidR="00B373B4" w:rsidRPr="00CE1459">
        <w:rPr>
          <w:sz w:val="28"/>
          <w:szCs w:val="28"/>
          <w:lang w:val="ru-RU"/>
        </w:rPr>
        <w:t>й</w:t>
      </w:r>
      <w:r w:rsidR="008E56A3" w:rsidRPr="00CE1459">
        <w:rPr>
          <w:sz w:val="28"/>
          <w:szCs w:val="28"/>
          <w:lang w:val="ru-RU"/>
        </w:rPr>
        <w:t>ствиями собеседника на агрессию</w:t>
      </w:r>
      <w:r>
        <w:rPr>
          <w:sz w:val="28"/>
          <w:szCs w:val="28"/>
          <w:lang w:val="ru-RU"/>
        </w:rPr>
        <w:t>.</w:t>
      </w:r>
    </w:p>
    <w:p w:rsidR="008E56A3" w:rsidRPr="00CE1459" w:rsidRDefault="008E56A3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A3" w:rsidRPr="002E604D" w:rsidRDefault="008E56A3" w:rsidP="002E604D">
      <w:pPr>
        <w:spacing w:after="0" w:line="240" w:lineRule="auto"/>
        <w:ind w:right="187" w:firstLine="0"/>
        <w:jc w:val="center"/>
        <w:rPr>
          <w:b/>
          <w:i/>
          <w:sz w:val="28"/>
          <w:szCs w:val="28"/>
          <w:u w:val="single"/>
          <w:lang w:val="ru-RU"/>
        </w:rPr>
      </w:pPr>
      <w:r w:rsidRPr="002E604D">
        <w:rPr>
          <w:b/>
          <w:i/>
          <w:sz w:val="28"/>
          <w:szCs w:val="28"/>
          <w:u w:val="single"/>
          <w:lang w:val="ru-RU"/>
        </w:rPr>
        <w:t>Модуль 3. Социально-</w:t>
      </w:r>
      <w:r w:rsidR="00B373B4" w:rsidRPr="002E604D">
        <w:rPr>
          <w:b/>
          <w:i/>
          <w:sz w:val="28"/>
          <w:szCs w:val="28"/>
          <w:u w:val="single"/>
          <w:lang w:val="ru-RU"/>
        </w:rPr>
        <w:t>д</w:t>
      </w:r>
      <w:r w:rsidRPr="002E604D">
        <w:rPr>
          <w:b/>
          <w:i/>
          <w:sz w:val="28"/>
          <w:szCs w:val="28"/>
          <w:u w:val="single"/>
          <w:lang w:val="ru-RU"/>
        </w:rPr>
        <w:t>е</w:t>
      </w:r>
      <w:r w:rsidR="00B373B4" w:rsidRPr="002E604D">
        <w:rPr>
          <w:b/>
          <w:i/>
          <w:sz w:val="28"/>
          <w:szCs w:val="28"/>
          <w:u w:val="single"/>
          <w:lang w:val="ru-RU"/>
        </w:rPr>
        <w:t>м</w:t>
      </w:r>
      <w:r w:rsidRPr="002E604D">
        <w:rPr>
          <w:b/>
          <w:i/>
          <w:sz w:val="28"/>
          <w:szCs w:val="28"/>
          <w:u w:val="single"/>
          <w:lang w:val="ru-RU"/>
        </w:rPr>
        <w:t>ографические маркеры:</w:t>
      </w:r>
      <w:r w:rsidRPr="002E604D">
        <w:rPr>
          <w:b/>
          <w:i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9525" cy="476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2D" w:rsidRDefault="00E9222D" w:rsidP="00E9222D">
      <w:pPr>
        <w:spacing w:after="0" w:line="240" w:lineRule="auto"/>
        <w:ind w:left="658" w:right="187" w:hanging="10"/>
        <w:jc w:val="left"/>
        <w:rPr>
          <w:b/>
          <w:sz w:val="28"/>
          <w:szCs w:val="28"/>
          <w:u w:val="single"/>
          <w:lang w:val="ru-RU"/>
        </w:rPr>
      </w:pPr>
    </w:p>
    <w:p w:rsidR="008E56A3" w:rsidRDefault="00E9222D" w:rsidP="00E9222D">
      <w:pPr>
        <w:spacing w:after="0" w:line="240" w:lineRule="auto"/>
        <w:ind w:right="187" w:firstLine="851"/>
        <w:jc w:val="left"/>
        <w:rPr>
          <w:sz w:val="28"/>
          <w:szCs w:val="28"/>
          <w:lang w:val="ru-RU"/>
        </w:rPr>
      </w:pPr>
      <w:r w:rsidRPr="00E9222D">
        <w:rPr>
          <w:sz w:val="28"/>
          <w:szCs w:val="28"/>
          <w:lang w:val="ru-RU"/>
        </w:rPr>
        <w:t xml:space="preserve">1) </w:t>
      </w:r>
      <w:r w:rsidR="008E56A3" w:rsidRPr="00E9222D">
        <w:rPr>
          <w:sz w:val="28"/>
          <w:szCs w:val="28"/>
          <w:lang w:val="ru-RU"/>
        </w:rPr>
        <w:t xml:space="preserve"> социально неблагоприятные взаимоотношения в семье;</w:t>
      </w:r>
    </w:p>
    <w:p w:rsidR="008E56A3" w:rsidRPr="00E9222D" w:rsidRDefault="00E9222D" w:rsidP="00E9222D">
      <w:pPr>
        <w:spacing w:after="0" w:line="240" w:lineRule="auto"/>
        <w:ind w:right="187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с</w:t>
      </w:r>
      <w:r w:rsidR="008E56A3" w:rsidRPr="00E9222D">
        <w:rPr>
          <w:sz w:val="28"/>
          <w:szCs w:val="28"/>
          <w:lang w:val="ru-RU"/>
        </w:rPr>
        <w:t xml:space="preserve">оциально неблагоприятный статус в малой группе (учебный коллектив, круг </w:t>
      </w:r>
      <w:proofErr w:type="spellStart"/>
      <w:r w:rsidR="008E56A3" w:rsidRPr="00E9222D">
        <w:rPr>
          <w:sz w:val="28"/>
          <w:szCs w:val="28"/>
          <w:lang w:val="ru-RU"/>
        </w:rPr>
        <w:t>внеучебного</w:t>
      </w:r>
      <w:proofErr w:type="spellEnd"/>
      <w:r w:rsidR="008E56A3" w:rsidRPr="00E9222D">
        <w:rPr>
          <w:sz w:val="28"/>
          <w:szCs w:val="28"/>
          <w:lang w:val="ru-RU"/>
        </w:rPr>
        <w:t xml:space="preserve"> общения);</w:t>
      </w:r>
    </w:p>
    <w:p w:rsidR="00E9222D" w:rsidRDefault="008E56A3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E9222D">
        <w:rPr>
          <w:sz w:val="28"/>
          <w:szCs w:val="28"/>
          <w:lang w:val="ru-RU"/>
        </w:rPr>
        <w:t>З) низкая учебная успеваемость, систематические прогулы или демонстративный отказ от посещения занятий, систематическое нарушение дисциплины и правил поведения в образовательной организации;</w:t>
      </w:r>
    </w:p>
    <w:p w:rsidR="008E56A3" w:rsidRDefault="00B373B4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 w:rsidRPr="00E9222D">
        <w:rPr>
          <w:sz w:val="28"/>
          <w:szCs w:val="28"/>
          <w:lang w:val="ru-RU"/>
        </w:rPr>
        <w:t>4</w:t>
      </w:r>
      <w:r w:rsidR="008E56A3" w:rsidRPr="00E9222D">
        <w:rPr>
          <w:sz w:val="28"/>
          <w:szCs w:val="28"/>
          <w:lang w:val="ru-RU"/>
        </w:rPr>
        <w:t xml:space="preserve">) нахождение на </w:t>
      </w:r>
      <w:proofErr w:type="spellStart"/>
      <w:r w:rsidR="008E56A3" w:rsidRPr="00E9222D">
        <w:rPr>
          <w:sz w:val="28"/>
          <w:szCs w:val="28"/>
          <w:lang w:val="ru-RU"/>
        </w:rPr>
        <w:t>внутришкольном</w:t>
      </w:r>
      <w:proofErr w:type="spellEnd"/>
      <w:r w:rsidR="008E56A3" w:rsidRPr="00E9222D">
        <w:rPr>
          <w:sz w:val="28"/>
          <w:szCs w:val="28"/>
          <w:lang w:val="ru-RU"/>
        </w:rPr>
        <w:t xml:space="preserve"> учете, в группе повышенного психолого-педагогического внимания.</w:t>
      </w:r>
    </w:p>
    <w:p w:rsidR="00E9222D" w:rsidRPr="00E9222D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</w:p>
    <w:p w:rsidR="00422371" w:rsidRDefault="00422371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</w:p>
    <w:p w:rsidR="00422371" w:rsidRDefault="00422371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</w:p>
    <w:p w:rsidR="00422371" w:rsidRDefault="00422371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</w:p>
    <w:p w:rsidR="00B373B4" w:rsidRPr="002E604D" w:rsidRDefault="008E56A3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  <w:r w:rsidRPr="002E604D">
        <w:rPr>
          <w:b/>
          <w:i/>
          <w:sz w:val="28"/>
          <w:szCs w:val="28"/>
          <w:u w:val="single"/>
          <w:lang w:val="ru-RU"/>
        </w:rPr>
        <w:t>Мо</w:t>
      </w:r>
      <w:r w:rsidR="00B373B4" w:rsidRPr="002E604D">
        <w:rPr>
          <w:b/>
          <w:i/>
          <w:sz w:val="28"/>
          <w:szCs w:val="28"/>
          <w:u w:val="single"/>
          <w:lang w:val="ru-RU"/>
        </w:rPr>
        <w:t>д</w:t>
      </w:r>
      <w:r w:rsidRPr="002E604D">
        <w:rPr>
          <w:b/>
          <w:i/>
          <w:sz w:val="28"/>
          <w:szCs w:val="28"/>
          <w:u w:val="single"/>
          <w:lang w:val="ru-RU"/>
        </w:rPr>
        <w:t xml:space="preserve">уль 4. Интересы и </w:t>
      </w:r>
      <w:proofErr w:type="spellStart"/>
      <w:r w:rsidR="00B373B4" w:rsidRPr="002E604D">
        <w:rPr>
          <w:b/>
          <w:i/>
          <w:sz w:val="28"/>
          <w:szCs w:val="28"/>
          <w:u w:val="single"/>
          <w:lang w:val="ru-RU"/>
        </w:rPr>
        <w:t>д</w:t>
      </w:r>
      <w:r w:rsidRPr="002E604D">
        <w:rPr>
          <w:b/>
          <w:i/>
          <w:sz w:val="28"/>
          <w:szCs w:val="28"/>
          <w:u w:val="single"/>
          <w:lang w:val="ru-RU"/>
        </w:rPr>
        <w:t>осуговая</w:t>
      </w:r>
      <w:proofErr w:type="spellEnd"/>
      <w:r w:rsidRPr="002E604D">
        <w:rPr>
          <w:b/>
          <w:i/>
          <w:sz w:val="28"/>
          <w:szCs w:val="28"/>
          <w:u w:val="single"/>
          <w:lang w:val="ru-RU"/>
        </w:rPr>
        <w:t xml:space="preserve"> занятость:</w:t>
      </w:r>
      <w:r w:rsidRPr="002E604D">
        <w:rPr>
          <w:b/>
          <w:i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2D" w:rsidRPr="002E604D" w:rsidRDefault="00E9222D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</w:p>
    <w:p w:rsidR="008E56A3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8E56A3" w:rsidRPr="00CE1459">
        <w:rPr>
          <w:sz w:val="28"/>
          <w:szCs w:val="28"/>
          <w:lang w:val="ru-RU"/>
        </w:rPr>
        <w:t>систематическое посещение в социальных сетях и сервисах интернет</w:t>
      </w:r>
      <w:r w:rsidR="008E56A3"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A3" w:rsidRPr="00CE1459">
        <w:rPr>
          <w:sz w:val="28"/>
          <w:szCs w:val="28"/>
          <w:lang w:val="ru-RU"/>
        </w:rPr>
        <w:t>сайтов и сообществ, пропагандирующих или героизирующих криминалитет;</w:t>
      </w:r>
    </w:p>
    <w:p w:rsidR="008E56A3" w:rsidRDefault="00E9222D" w:rsidP="00E9222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E56A3" w:rsidRPr="00CE1459">
        <w:rPr>
          <w:sz w:val="28"/>
          <w:szCs w:val="28"/>
          <w:lang w:val="ru-RU"/>
        </w:rPr>
        <w:t>демонстрирование приверженности к криминальной системе ценностей и оправдание противоправного поведения;</w:t>
      </w:r>
    </w:p>
    <w:p w:rsidR="002E604D" w:rsidRDefault="00E9222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8E56A3" w:rsidRPr="00CE1459">
        <w:rPr>
          <w:sz w:val="28"/>
          <w:szCs w:val="28"/>
          <w:lang w:val="ru-RU"/>
        </w:rPr>
        <w:t xml:space="preserve"> участие в финансировании неформальных организаций противоправной направленности, материальная поддержка подозреваемых, обвиняемых и осужденных за совершение преступления лиц;</w:t>
      </w:r>
    </w:p>
    <w:p w:rsid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E56A3" w:rsidRPr="00CE1459">
        <w:rPr>
          <w:sz w:val="28"/>
          <w:szCs w:val="28"/>
          <w:lang w:val="ru-RU"/>
        </w:rPr>
        <w:t xml:space="preserve">интерес к сайтам (группам, форумам, сообществам) с </w:t>
      </w:r>
      <w:proofErr w:type="spellStart"/>
      <w:r w:rsidR="008E56A3" w:rsidRPr="00CE1459">
        <w:rPr>
          <w:sz w:val="28"/>
          <w:szCs w:val="28"/>
          <w:lang w:val="ru-RU"/>
        </w:rPr>
        <w:t>шок-контентом</w:t>
      </w:r>
      <w:proofErr w:type="spellEnd"/>
      <w:r w:rsidR="008E56A3" w:rsidRPr="00CE1459">
        <w:rPr>
          <w:sz w:val="28"/>
          <w:szCs w:val="28"/>
          <w:lang w:val="ru-RU"/>
        </w:rPr>
        <w:t xml:space="preserve"> в сети «Интернет», оправдание культа жестокости и насилия;</w:t>
      </w:r>
    </w:p>
    <w:p w:rsid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8E56A3" w:rsidRPr="00CE1459">
        <w:rPr>
          <w:sz w:val="28"/>
          <w:szCs w:val="28"/>
          <w:lang w:val="ru-RU"/>
        </w:rPr>
        <w:t>интерес к экстремистским материалам и теориям;</w:t>
      </w:r>
    </w:p>
    <w:p w:rsid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proofErr w:type="spellStart"/>
      <w:r w:rsidR="008E56A3" w:rsidRPr="00CE1459">
        <w:rPr>
          <w:sz w:val="28"/>
          <w:szCs w:val="28"/>
          <w:lang w:val="ru-RU"/>
        </w:rPr>
        <w:t>несформированность</w:t>
      </w:r>
      <w:proofErr w:type="spellEnd"/>
      <w:r w:rsidR="008E56A3" w:rsidRPr="00CE1459">
        <w:rPr>
          <w:sz w:val="28"/>
          <w:szCs w:val="28"/>
          <w:lang w:val="ru-RU"/>
        </w:rPr>
        <w:t xml:space="preserve"> социально одобряемых жизненных целей и интересов;</w:t>
      </w:r>
    </w:p>
    <w:p w:rsidR="008E56A3" w:rsidRPr="00CE1459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="008E56A3" w:rsidRPr="00CE1459">
        <w:rPr>
          <w:sz w:val="28"/>
          <w:szCs w:val="28"/>
          <w:lang w:val="ru-RU"/>
        </w:rPr>
        <w:t>наличие в круге общения лиц с криминальным прошлым.</w:t>
      </w:r>
    </w:p>
    <w:p w:rsidR="00B373B4" w:rsidRPr="002E604D" w:rsidRDefault="00B373B4" w:rsidP="00E9222D">
      <w:pPr>
        <w:spacing w:after="0" w:line="240" w:lineRule="auto"/>
        <w:ind w:left="514" w:right="187" w:firstLine="983"/>
        <w:rPr>
          <w:sz w:val="28"/>
          <w:szCs w:val="28"/>
          <w:lang w:val="ru-RU"/>
        </w:rPr>
      </w:pPr>
    </w:p>
    <w:p w:rsidR="008E56A3" w:rsidRPr="002E604D" w:rsidRDefault="008E56A3" w:rsidP="002E604D">
      <w:pPr>
        <w:spacing w:after="0" w:line="240" w:lineRule="auto"/>
        <w:ind w:right="187" w:hanging="10"/>
        <w:jc w:val="center"/>
        <w:rPr>
          <w:b/>
          <w:i/>
          <w:sz w:val="28"/>
          <w:szCs w:val="28"/>
          <w:u w:val="single"/>
          <w:lang w:val="ru-RU"/>
        </w:rPr>
      </w:pPr>
      <w:r w:rsidRPr="002E604D">
        <w:rPr>
          <w:b/>
          <w:i/>
          <w:sz w:val="28"/>
          <w:szCs w:val="28"/>
          <w:u w:val="single"/>
          <w:lang w:val="ru-RU"/>
        </w:rPr>
        <w:t>Модуль 5. Социально-психологическая характеристика</w:t>
      </w:r>
    </w:p>
    <w:p w:rsidR="002E604D" w:rsidRDefault="002E604D" w:rsidP="002E604D">
      <w:pPr>
        <w:spacing w:after="0" w:line="240" w:lineRule="auto"/>
        <w:ind w:left="514" w:right="187" w:hanging="10"/>
        <w:jc w:val="center"/>
        <w:rPr>
          <w:b/>
          <w:sz w:val="28"/>
          <w:szCs w:val="28"/>
          <w:u w:val="single"/>
          <w:lang w:val="ru-RU"/>
        </w:rPr>
      </w:pPr>
    </w:p>
    <w:p w:rsidR="008E56A3" w:rsidRDefault="002E604D" w:rsidP="002E604D">
      <w:pPr>
        <w:spacing w:after="0" w:line="240" w:lineRule="auto"/>
        <w:ind w:right="187" w:firstLine="851"/>
        <w:rPr>
          <w:sz w:val="28"/>
          <w:szCs w:val="28"/>
          <w:lang w:val="ru-RU"/>
        </w:rPr>
      </w:pPr>
      <w:r w:rsidRPr="002E604D">
        <w:rPr>
          <w:sz w:val="28"/>
          <w:szCs w:val="28"/>
          <w:lang w:val="ru-RU"/>
        </w:rPr>
        <w:t>1) я</w:t>
      </w:r>
      <w:r w:rsidR="008E56A3" w:rsidRPr="002E604D">
        <w:rPr>
          <w:sz w:val="28"/>
          <w:szCs w:val="28"/>
          <w:lang w:val="ru-RU"/>
        </w:rPr>
        <w:t>рко выраженный эгоцентризм, желание выделиться из социальной группы любой ценой, склонность к созданию опасности и конфликта;</w:t>
      </w:r>
    </w:p>
    <w:p w:rsidR="002E604D" w:rsidRDefault="002E604D" w:rsidP="002E604D">
      <w:pPr>
        <w:spacing w:after="0" w:line="240" w:lineRule="auto"/>
        <w:ind w:right="187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proofErr w:type="spellStart"/>
      <w:r w:rsidR="008E56A3" w:rsidRPr="002E604D">
        <w:rPr>
          <w:sz w:val="28"/>
          <w:szCs w:val="28"/>
          <w:lang w:val="ru-RU"/>
        </w:rPr>
        <w:t>несформированность</w:t>
      </w:r>
      <w:proofErr w:type="spellEnd"/>
      <w:r w:rsidR="008E56A3" w:rsidRPr="002E604D">
        <w:rPr>
          <w:sz w:val="28"/>
          <w:szCs w:val="28"/>
          <w:lang w:val="ru-RU"/>
        </w:rPr>
        <w:t xml:space="preserve"> самостоятельного и критического мышления, повышенная внушаемость, психологическая зависимость от третьих лиц, негативно влияющих на несовершеннолетнего;</w:t>
      </w:r>
      <w:r w:rsidR="008E56A3" w:rsidRPr="002E604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4D" w:rsidRDefault="002E604D" w:rsidP="002E604D">
      <w:pPr>
        <w:spacing w:after="0" w:line="240" w:lineRule="auto"/>
        <w:ind w:right="187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proofErr w:type="spellStart"/>
      <w:r w:rsidR="008E56A3" w:rsidRPr="002E604D">
        <w:rPr>
          <w:sz w:val="28"/>
          <w:szCs w:val="28"/>
          <w:lang w:val="ru-RU"/>
        </w:rPr>
        <w:t>несформированость</w:t>
      </w:r>
      <w:proofErr w:type="spellEnd"/>
      <w:r w:rsidR="008E56A3" w:rsidRPr="002E604D">
        <w:rPr>
          <w:sz w:val="28"/>
          <w:szCs w:val="28"/>
          <w:lang w:val="ru-RU"/>
        </w:rPr>
        <w:t xml:space="preserve"> навыков социальной адаптации, наличие признаков </w:t>
      </w:r>
      <w:proofErr w:type="spellStart"/>
      <w:r w:rsidR="008E56A3" w:rsidRPr="002E604D">
        <w:rPr>
          <w:sz w:val="28"/>
          <w:szCs w:val="28"/>
          <w:lang w:val="ru-RU"/>
        </w:rPr>
        <w:t>дезадаптации</w:t>
      </w:r>
      <w:proofErr w:type="spellEnd"/>
      <w:r w:rsidR="008E56A3" w:rsidRPr="002E604D">
        <w:rPr>
          <w:sz w:val="28"/>
          <w:szCs w:val="28"/>
          <w:lang w:val="ru-RU"/>
        </w:rPr>
        <w:t>, сложности в самореализации, острый дефицит доверия;</w:t>
      </w:r>
    </w:p>
    <w:p w:rsidR="008E56A3" w:rsidRPr="002E604D" w:rsidRDefault="008E56A3" w:rsidP="002E604D">
      <w:pPr>
        <w:spacing w:after="0" w:line="240" w:lineRule="auto"/>
        <w:ind w:right="187" w:firstLine="851"/>
        <w:rPr>
          <w:sz w:val="28"/>
          <w:szCs w:val="28"/>
          <w:lang w:val="ru-RU"/>
        </w:rPr>
      </w:pPr>
      <w:r w:rsidRPr="002E604D">
        <w:rPr>
          <w:sz w:val="28"/>
          <w:szCs w:val="28"/>
          <w:lang w:val="ru-RU"/>
        </w:rPr>
        <w:t>4) склонность к аффективным и неадекватным реакциям, самодеструкции, депрессии и суицидальному поведению.</w:t>
      </w:r>
    </w:p>
    <w:p w:rsidR="002E604D" w:rsidRPr="002A4ED9" w:rsidRDefault="002E604D" w:rsidP="002E604D">
      <w:pPr>
        <w:spacing w:after="0" w:line="240" w:lineRule="auto"/>
        <w:ind w:right="10" w:firstLine="851"/>
        <w:jc w:val="center"/>
        <w:rPr>
          <w:b/>
          <w:sz w:val="28"/>
          <w:szCs w:val="28"/>
          <w:u w:val="single"/>
          <w:lang w:val="ru-RU"/>
        </w:rPr>
      </w:pPr>
    </w:p>
    <w:p w:rsidR="008E56A3" w:rsidRPr="002A4ED9" w:rsidRDefault="008E56A3" w:rsidP="002E604D">
      <w:pPr>
        <w:spacing w:after="0" w:line="240" w:lineRule="auto"/>
        <w:ind w:right="10" w:firstLine="0"/>
        <w:jc w:val="center"/>
        <w:rPr>
          <w:b/>
          <w:i/>
          <w:sz w:val="28"/>
          <w:szCs w:val="28"/>
          <w:u w:val="single"/>
          <w:lang w:val="ru-RU"/>
        </w:rPr>
      </w:pPr>
      <w:r w:rsidRPr="002A4ED9">
        <w:rPr>
          <w:b/>
          <w:i/>
          <w:sz w:val="28"/>
          <w:szCs w:val="28"/>
          <w:u w:val="single"/>
          <w:lang w:val="ru-RU"/>
        </w:rPr>
        <w:t>Модуль 6. Виктимность несовершеннолетнего:</w:t>
      </w:r>
    </w:p>
    <w:p w:rsidR="002E604D" w:rsidRPr="002A4ED9" w:rsidRDefault="002E604D" w:rsidP="002E604D">
      <w:pPr>
        <w:spacing w:after="0" w:line="240" w:lineRule="auto"/>
        <w:ind w:right="10" w:firstLine="0"/>
        <w:jc w:val="center"/>
        <w:rPr>
          <w:b/>
          <w:sz w:val="28"/>
          <w:szCs w:val="28"/>
          <w:u w:val="single"/>
          <w:lang w:val="ru-RU"/>
        </w:rPr>
      </w:pPr>
    </w:p>
    <w:p w:rsid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</w:t>
      </w:r>
      <w:r w:rsidR="008E56A3" w:rsidRPr="002E604D">
        <w:rPr>
          <w:sz w:val="28"/>
          <w:szCs w:val="28"/>
          <w:lang w:val="ru-RU"/>
        </w:rPr>
        <w:t>рименение к несовершеннолетнему насилия или дискриминация по месту жительства или в образовательной организации;</w:t>
      </w:r>
      <w:r w:rsidR="008E56A3" w:rsidRPr="002E604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A3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8E56A3" w:rsidRPr="002E604D">
        <w:rPr>
          <w:sz w:val="28"/>
          <w:szCs w:val="28"/>
          <w:lang w:val="ru-RU"/>
        </w:rPr>
        <w:t>травля (</w:t>
      </w:r>
      <w:proofErr w:type="spellStart"/>
      <w:r w:rsidR="008E56A3" w:rsidRPr="002E604D">
        <w:rPr>
          <w:sz w:val="28"/>
          <w:szCs w:val="28"/>
          <w:lang w:val="ru-RU"/>
        </w:rPr>
        <w:t>буллинг</w:t>
      </w:r>
      <w:proofErr w:type="spellEnd"/>
      <w:r w:rsidR="008E56A3" w:rsidRPr="002E604D">
        <w:rPr>
          <w:sz w:val="28"/>
          <w:szCs w:val="28"/>
          <w:lang w:val="ru-RU"/>
        </w:rPr>
        <w:t>) по отношению к несовершеннолетнему со стороны сверстников, в том числе в сервисах и социальных сетях «Интернет».</w:t>
      </w:r>
      <w:r w:rsidR="008E56A3" w:rsidRPr="002E604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</w:p>
    <w:p w:rsidR="002E604D" w:rsidRPr="002E604D" w:rsidRDefault="002E604D" w:rsidP="002E604D">
      <w:pPr>
        <w:spacing w:after="0" w:line="240" w:lineRule="auto"/>
        <w:ind w:right="10" w:firstLine="851"/>
        <w:rPr>
          <w:sz w:val="28"/>
          <w:szCs w:val="28"/>
          <w:lang w:val="ru-RU"/>
        </w:rPr>
      </w:pPr>
    </w:p>
    <w:p w:rsidR="008E56A3" w:rsidRPr="00CE1459" w:rsidRDefault="008E56A3" w:rsidP="002E604D">
      <w:pPr>
        <w:spacing w:after="0" w:line="240" w:lineRule="auto"/>
        <w:ind w:right="10" w:firstLine="0"/>
        <w:jc w:val="center"/>
        <w:rPr>
          <w:b/>
          <w:sz w:val="28"/>
          <w:szCs w:val="28"/>
          <w:lang w:val="ru-RU"/>
        </w:rPr>
      </w:pPr>
      <w:r w:rsidRPr="00CE1459">
        <w:rPr>
          <w:b/>
          <w:sz w:val="28"/>
          <w:szCs w:val="28"/>
          <w:lang w:val="ru-RU"/>
        </w:rPr>
        <w:t>Алгоритм выявления вовлеченности несовершеннолетнего в криминальные субкультуры</w:t>
      </w:r>
    </w:p>
    <w:p w:rsidR="00B373B4" w:rsidRPr="00CE1459" w:rsidRDefault="00B373B4" w:rsidP="00975E9D">
      <w:pPr>
        <w:spacing w:after="0" w:line="240" w:lineRule="auto"/>
        <w:ind w:left="10" w:right="10"/>
        <w:rPr>
          <w:sz w:val="28"/>
          <w:szCs w:val="28"/>
          <w:lang w:val="ru-RU"/>
        </w:rPr>
      </w:pPr>
    </w:p>
    <w:p w:rsidR="002521D5" w:rsidRDefault="002521D5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</w:p>
    <w:p w:rsidR="00422371" w:rsidRDefault="002521D5" w:rsidP="00422371">
      <w:pPr>
        <w:spacing w:after="54"/>
        <w:ind w:left="10" w:right="10" w:hanging="10"/>
        <w:jc w:val="center"/>
        <w:rPr>
          <w:b/>
          <w:i/>
          <w:sz w:val="28"/>
          <w:szCs w:val="28"/>
          <w:lang w:val="ru-RU"/>
        </w:rPr>
      </w:pPr>
      <w:r w:rsidRPr="00C95753">
        <w:rPr>
          <w:b/>
          <w:i/>
          <w:sz w:val="28"/>
          <w:szCs w:val="28"/>
          <w:lang w:val="ru-RU"/>
        </w:rPr>
        <w:lastRenderedPageBreak/>
        <w:t>Алгоритм 1</w:t>
      </w:r>
      <w:r w:rsidR="00422371">
        <w:rPr>
          <w:b/>
          <w:i/>
          <w:sz w:val="28"/>
          <w:szCs w:val="28"/>
          <w:lang w:val="ru-RU"/>
        </w:rPr>
        <w:t>.  Оценка вовлеченности несовершеннолетних в криминальные субкультуры сотрудником полиции</w:t>
      </w:r>
    </w:p>
    <w:p w:rsidR="00422371" w:rsidRDefault="00422371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</w:p>
    <w:p w:rsidR="002521D5" w:rsidRDefault="002521D5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  <w:r w:rsidRPr="002521D5">
        <w:rPr>
          <w:sz w:val="28"/>
          <w:szCs w:val="28"/>
          <w:lang w:val="ru-RU"/>
        </w:rPr>
        <w:t xml:space="preserve">1.1. Для оценки вовлеченности несовершеннолетнего в криминальную субкультуру </w:t>
      </w:r>
      <w:r w:rsidRPr="00C95753">
        <w:rPr>
          <w:b/>
          <w:i/>
          <w:sz w:val="28"/>
          <w:szCs w:val="28"/>
          <w:u w:val="single"/>
          <w:lang w:val="ru-RU"/>
        </w:rPr>
        <w:t>по модулю 1</w:t>
      </w:r>
      <w:r w:rsidRPr="00C95753">
        <w:rPr>
          <w:sz w:val="28"/>
          <w:szCs w:val="28"/>
          <w:lang w:val="ru-RU"/>
        </w:rPr>
        <w:t xml:space="preserve"> </w:t>
      </w:r>
      <w:r w:rsidR="00C95753">
        <w:rPr>
          <w:sz w:val="28"/>
          <w:szCs w:val="28"/>
          <w:lang w:val="ru-RU"/>
        </w:rPr>
        <w:t xml:space="preserve">сотруднику полиции </w:t>
      </w:r>
      <w:r w:rsidRPr="00C95753">
        <w:rPr>
          <w:sz w:val="28"/>
          <w:szCs w:val="28"/>
          <w:lang w:val="ru-RU"/>
        </w:rPr>
        <w:t>предлагается ответить на следующие вопросы</w:t>
      </w:r>
      <w:r>
        <w:rPr>
          <w:sz w:val="28"/>
          <w:szCs w:val="28"/>
          <w:lang w:val="ru-RU"/>
        </w:rPr>
        <w:t>:</w:t>
      </w:r>
    </w:p>
    <w:p w:rsidR="002521D5" w:rsidRDefault="002521D5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14975" cy="2543175"/>
            <wp:effectExtent l="0" t="0" r="9525" b="9525"/>
            <wp:docPr id="47999" name="Picture 47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9" name="Picture 4799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D5" w:rsidRDefault="002521D5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</w:p>
    <w:p w:rsidR="006D453C" w:rsidRDefault="006D453C" w:rsidP="006D453C">
      <w:pPr>
        <w:spacing w:before="187"/>
        <w:ind w:left="10" w:right="10"/>
        <w:rPr>
          <w:sz w:val="28"/>
          <w:szCs w:val="28"/>
          <w:lang w:val="ru-RU"/>
        </w:rPr>
      </w:pPr>
      <w:r w:rsidRPr="006D453C">
        <w:rPr>
          <w:sz w:val="28"/>
          <w:szCs w:val="28"/>
          <w:lang w:val="ru-RU"/>
        </w:rPr>
        <w:t xml:space="preserve">1.2. Для оценки вовлеченности несовершеннолетнего в криминальную субкультуру по каждому </w:t>
      </w:r>
      <w:r w:rsidRPr="006D453C">
        <w:rPr>
          <w:b/>
          <w:i/>
          <w:sz w:val="28"/>
          <w:szCs w:val="28"/>
          <w:u w:val="single"/>
          <w:lang w:val="ru-RU"/>
        </w:rPr>
        <w:t>из модулей 2</w:t>
      </w:r>
      <w:r>
        <w:rPr>
          <w:b/>
          <w:i/>
          <w:sz w:val="28"/>
          <w:szCs w:val="28"/>
          <w:u w:val="single"/>
          <w:lang w:val="ru-RU"/>
        </w:rPr>
        <w:t xml:space="preserve"> </w:t>
      </w:r>
      <w:r w:rsidRPr="006D453C">
        <w:rPr>
          <w:b/>
          <w:i/>
          <w:sz w:val="28"/>
          <w:szCs w:val="28"/>
          <w:u w:val="single"/>
          <w:lang w:val="ru-RU"/>
        </w:rPr>
        <w:t xml:space="preserve">- 6 </w:t>
      </w:r>
      <w:r w:rsidRPr="006D453C">
        <w:rPr>
          <w:sz w:val="28"/>
          <w:szCs w:val="28"/>
          <w:lang w:val="ru-RU"/>
        </w:rPr>
        <w:t>сотруднику полиции предлагается ответить на следующие вопросы:</w:t>
      </w:r>
    </w:p>
    <w:p w:rsidR="006D453C" w:rsidRPr="006D453C" w:rsidRDefault="006D453C" w:rsidP="006D453C">
      <w:pPr>
        <w:spacing w:before="187"/>
        <w:ind w:left="10" w:right="10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48225" cy="2638425"/>
            <wp:effectExtent l="0" t="0" r="9525" b="9525"/>
            <wp:docPr id="47938" name="Picture 48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3" name="Picture 4800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D5" w:rsidRPr="006D453C" w:rsidRDefault="002521D5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</w:p>
    <w:p w:rsidR="00422371" w:rsidRPr="00422371" w:rsidRDefault="00422371" w:rsidP="00422371">
      <w:pPr>
        <w:spacing w:after="0" w:line="240" w:lineRule="auto"/>
        <w:ind w:left="10" w:right="11"/>
        <w:rPr>
          <w:sz w:val="28"/>
          <w:szCs w:val="28"/>
          <w:lang w:val="ru-RU"/>
        </w:rPr>
      </w:pPr>
      <w:r w:rsidRPr="00422371">
        <w:rPr>
          <w:sz w:val="28"/>
          <w:szCs w:val="28"/>
          <w:lang w:val="ru-RU"/>
        </w:rPr>
        <w:t>1.3. Установление вовлеченности несовершеннолетнего в криминальные субкультуры при наличии следующего количества баллов:</w:t>
      </w:r>
    </w:p>
    <w:p w:rsidR="00422371" w:rsidRPr="00422371" w:rsidRDefault="00422371" w:rsidP="00422371">
      <w:pPr>
        <w:spacing w:after="0" w:line="240" w:lineRule="auto"/>
        <w:ind w:left="540" w:right="11" w:firstLine="0"/>
        <w:rPr>
          <w:sz w:val="28"/>
          <w:szCs w:val="28"/>
          <w:lang w:val="ru-RU"/>
        </w:rPr>
      </w:pPr>
      <w:r w:rsidRPr="00422371">
        <w:rPr>
          <w:sz w:val="28"/>
          <w:szCs w:val="28"/>
          <w:lang w:val="ru-RU"/>
        </w:rPr>
        <w:t>а) 5 и более баллов по трем и более модулям;</w:t>
      </w:r>
      <w:r w:rsidRPr="0042237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7941" name="Рисунок 4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71" w:rsidRPr="00422371" w:rsidRDefault="00422371" w:rsidP="00422371">
      <w:pPr>
        <w:spacing w:after="0" w:line="240" w:lineRule="auto"/>
        <w:ind w:left="530" w:right="11" w:firstLine="0"/>
        <w:rPr>
          <w:sz w:val="28"/>
          <w:szCs w:val="28"/>
          <w:lang w:val="ru-RU"/>
        </w:rPr>
      </w:pPr>
      <w:r w:rsidRPr="00422371">
        <w:rPr>
          <w:sz w:val="28"/>
          <w:szCs w:val="28"/>
          <w:lang w:val="ru-RU"/>
        </w:rPr>
        <w:t>б) 6 и более баллов по двум модулям;</w:t>
      </w:r>
      <w:r w:rsidRPr="0042237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7940" name="Рисунок 4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71" w:rsidRPr="00422371" w:rsidRDefault="00422371" w:rsidP="00422371">
      <w:pPr>
        <w:spacing w:after="0" w:line="240" w:lineRule="auto"/>
        <w:ind w:left="540" w:right="11" w:firstLine="0"/>
        <w:rPr>
          <w:sz w:val="28"/>
          <w:szCs w:val="28"/>
          <w:lang w:val="ru-RU"/>
        </w:rPr>
      </w:pPr>
      <w:r w:rsidRPr="004223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6</w:t>
      </w:r>
      <w:r w:rsidRPr="00422371">
        <w:rPr>
          <w:sz w:val="28"/>
          <w:szCs w:val="28"/>
          <w:lang w:val="ru-RU"/>
        </w:rPr>
        <w:t xml:space="preserve"> баллов по модулю</w:t>
      </w:r>
      <w:r>
        <w:rPr>
          <w:noProof/>
          <w:sz w:val="28"/>
          <w:szCs w:val="28"/>
          <w:lang w:val="ru-RU" w:eastAsia="ru-RU"/>
        </w:rPr>
        <w:t xml:space="preserve"> 1.</w:t>
      </w:r>
    </w:p>
    <w:p w:rsidR="00422371" w:rsidRDefault="00422371" w:rsidP="00422371">
      <w:pPr>
        <w:spacing w:after="0" w:line="240" w:lineRule="auto"/>
        <w:ind w:left="10" w:right="10" w:hanging="10"/>
        <w:jc w:val="center"/>
        <w:rPr>
          <w:b/>
          <w:i/>
          <w:sz w:val="28"/>
          <w:szCs w:val="28"/>
          <w:lang w:val="ru-RU"/>
        </w:rPr>
      </w:pPr>
    </w:p>
    <w:p w:rsidR="00422371" w:rsidRDefault="00422371" w:rsidP="00422371">
      <w:pPr>
        <w:spacing w:after="0" w:line="240" w:lineRule="auto"/>
        <w:ind w:left="10" w:right="10" w:hanging="10"/>
        <w:jc w:val="center"/>
        <w:rPr>
          <w:b/>
          <w:i/>
          <w:sz w:val="28"/>
          <w:szCs w:val="28"/>
          <w:lang w:val="ru-RU"/>
        </w:rPr>
      </w:pPr>
    </w:p>
    <w:p w:rsidR="006D453C" w:rsidRPr="00422371" w:rsidRDefault="00422371" w:rsidP="00422371">
      <w:pPr>
        <w:spacing w:after="0" w:line="240" w:lineRule="auto"/>
        <w:ind w:left="10" w:right="10" w:hanging="10"/>
        <w:jc w:val="center"/>
        <w:rPr>
          <w:b/>
          <w:i/>
          <w:sz w:val="28"/>
          <w:szCs w:val="28"/>
          <w:lang w:val="ru-RU"/>
        </w:rPr>
      </w:pPr>
      <w:r w:rsidRPr="00422371">
        <w:rPr>
          <w:b/>
          <w:i/>
          <w:sz w:val="28"/>
          <w:szCs w:val="28"/>
          <w:lang w:val="ru-RU"/>
        </w:rPr>
        <w:lastRenderedPageBreak/>
        <w:t>Алгоритм 2. Оценка  вовлеченности несовершеннолетних в криминальные субкультуры</w:t>
      </w:r>
      <w:r>
        <w:rPr>
          <w:b/>
          <w:i/>
          <w:sz w:val="28"/>
          <w:szCs w:val="28"/>
          <w:lang w:val="ru-RU"/>
        </w:rPr>
        <w:t xml:space="preserve"> работником образовательной </w:t>
      </w:r>
      <w:proofErr w:type="spellStart"/>
      <w:r>
        <w:rPr>
          <w:b/>
          <w:i/>
          <w:sz w:val="28"/>
          <w:szCs w:val="28"/>
          <w:lang w:val="ru-RU"/>
        </w:rPr>
        <w:t>органищации</w:t>
      </w:r>
      <w:proofErr w:type="spellEnd"/>
    </w:p>
    <w:p w:rsidR="006D453C" w:rsidRPr="002521D5" w:rsidRDefault="006D453C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</w:p>
    <w:p w:rsidR="00B373B4" w:rsidRPr="00CE1459" w:rsidRDefault="00B373B4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  <w:proofErr w:type="gramStart"/>
      <w:r w:rsidRPr="00CE1459">
        <w:rPr>
          <w:sz w:val="28"/>
          <w:szCs w:val="28"/>
          <w:lang w:val="ru-RU"/>
        </w:rPr>
        <w:t>П</w:t>
      </w:r>
      <w:r w:rsidR="008E56A3" w:rsidRPr="00CE1459">
        <w:rPr>
          <w:sz w:val="28"/>
          <w:szCs w:val="28"/>
          <w:lang w:val="ru-RU"/>
        </w:rPr>
        <w:t>риоритетной моделью противодействия распространению криминальной субкультуры является ранняя профилактика девиации ребенка, что требует инициативы со стороны должностных лиц учреждений образования</w:t>
      </w:r>
      <w:r w:rsidRPr="00CE1459">
        <w:rPr>
          <w:sz w:val="28"/>
          <w:szCs w:val="28"/>
          <w:lang w:val="ru-RU"/>
        </w:rPr>
        <w:t xml:space="preserve"> (</w:t>
      </w:r>
      <w:r w:rsidR="008E56A3" w:rsidRPr="00CE1459">
        <w:rPr>
          <w:sz w:val="28"/>
          <w:szCs w:val="28"/>
          <w:lang w:val="ru-RU"/>
        </w:rPr>
        <w:t>директора, завуч</w:t>
      </w:r>
      <w:r w:rsidRPr="00CE1459">
        <w:rPr>
          <w:sz w:val="28"/>
          <w:szCs w:val="28"/>
          <w:lang w:val="ru-RU"/>
        </w:rPr>
        <w:t>а</w:t>
      </w:r>
      <w:r w:rsidR="008E56A3" w:rsidRPr="00CE1459">
        <w:rPr>
          <w:sz w:val="28"/>
          <w:szCs w:val="28"/>
          <w:lang w:val="ru-RU"/>
        </w:rPr>
        <w:t xml:space="preserve">, классных руководителей и социальных педагогов (педагогов). </w:t>
      </w:r>
      <w:proofErr w:type="gramEnd"/>
    </w:p>
    <w:p w:rsidR="00422371" w:rsidRDefault="008E56A3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Данные субъекты осуществляют повседневное наблюдение за поведением ребенка в образовательной организации и обладают информацией о наличии или отсутствии маркеров модулей 2—6 системы оценки. </w:t>
      </w:r>
    </w:p>
    <w:p w:rsidR="00B373B4" w:rsidRPr="00CE1459" w:rsidRDefault="008E56A3" w:rsidP="002E604D">
      <w:pPr>
        <w:spacing w:after="0" w:line="240" w:lineRule="auto"/>
        <w:ind w:left="10" w:right="10" w:firstLine="841"/>
        <w:rPr>
          <w:sz w:val="28"/>
          <w:szCs w:val="28"/>
          <w:lang w:val="ru-RU"/>
        </w:rPr>
      </w:pPr>
      <w:proofErr w:type="gramStart"/>
      <w:r w:rsidRPr="00CE1459">
        <w:rPr>
          <w:sz w:val="28"/>
          <w:szCs w:val="28"/>
          <w:lang w:val="ru-RU"/>
        </w:rPr>
        <w:t xml:space="preserve">В случае если обучающийся допускает неоднократные пропуски учебных занятий, грубо нарушает учебную дисциплину, имеет внешние признаки употребления алкогольной продукции или </w:t>
      </w:r>
      <w:proofErr w:type="spellStart"/>
      <w:r w:rsidRPr="00CE1459">
        <w:rPr>
          <w:sz w:val="28"/>
          <w:szCs w:val="28"/>
          <w:lang w:val="ru-RU"/>
        </w:rPr>
        <w:t>психоактивных</w:t>
      </w:r>
      <w:proofErr w:type="spellEnd"/>
      <w:r w:rsidRPr="00CE1459">
        <w:rPr>
          <w:sz w:val="28"/>
          <w:szCs w:val="28"/>
          <w:lang w:val="ru-RU"/>
        </w:rPr>
        <w:t xml:space="preserve"> веществ, демонстрирует </w:t>
      </w:r>
      <w:r w:rsidR="00422371">
        <w:rPr>
          <w:sz w:val="28"/>
          <w:szCs w:val="28"/>
          <w:lang w:val="ru-RU"/>
        </w:rPr>
        <w:t xml:space="preserve">символику </w:t>
      </w:r>
      <w:r w:rsidRPr="00CE1459">
        <w:rPr>
          <w:sz w:val="28"/>
          <w:szCs w:val="28"/>
          <w:lang w:val="ru-RU"/>
        </w:rPr>
        <w:t>криминальной, экстремистской или наркотической субкультуры, проявляет иные формы девиации, то работнику образовательной организации предлагается оценить наличие у обучающегося маркеров модулей 2</w:t>
      </w:r>
      <w:r w:rsidR="00422371">
        <w:rPr>
          <w:sz w:val="28"/>
          <w:szCs w:val="28"/>
          <w:lang w:val="ru-RU"/>
        </w:rPr>
        <w:t xml:space="preserve"> -6 </w:t>
      </w:r>
      <w:r w:rsidRPr="00CE1459">
        <w:rPr>
          <w:sz w:val="28"/>
          <w:szCs w:val="28"/>
          <w:lang w:val="ru-RU"/>
        </w:rPr>
        <w:t>системы оценки</w:t>
      </w:r>
      <w:r w:rsidR="00B373B4" w:rsidRPr="00CE1459">
        <w:rPr>
          <w:sz w:val="28"/>
          <w:szCs w:val="28"/>
          <w:lang w:val="ru-RU"/>
        </w:rPr>
        <w:t>.</w:t>
      </w:r>
      <w:proofErr w:type="gramEnd"/>
    </w:p>
    <w:p w:rsidR="00422371" w:rsidRDefault="00422371" w:rsidP="00422371">
      <w:pPr>
        <w:spacing w:after="0" w:line="240" w:lineRule="auto"/>
        <w:ind w:left="10" w:right="10"/>
        <w:jc w:val="center"/>
        <w:rPr>
          <w:sz w:val="28"/>
          <w:szCs w:val="28"/>
          <w:u w:val="single"/>
          <w:lang w:val="ru-RU"/>
        </w:rPr>
      </w:pPr>
    </w:p>
    <w:p w:rsidR="008E56A3" w:rsidRPr="00CE1459" w:rsidRDefault="008E56A3" w:rsidP="00422371">
      <w:pPr>
        <w:spacing w:after="0" w:line="240" w:lineRule="auto"/>
        <w:ind w:left="10" w:right="10"/>
        <w:jc w:val="center"/>
        <w:rPr>
          <w:sz w:val="28"/>
          <w:szCs w:val="28"/>
          <w:u w:val="single"/>
          <w:lang w:val="ru-RU"/>
        </w:rPr>
      </w:pPr>
      <w:r w:rsidRPr="00CE1459">
        <w:rPr>
          <w:sz w:val="28"/>
          <w:szCs w:val="28"/>
          <w:u w:val="single"/>
          <w:lang w:val="ru-RU"/>
        </w:rPr>
        <w:t>Оценка вовлеченности несовершеннолетнего в криминальные субкультуры работни</w:t>
      </w:r>
      <w:r w:rsidR="00BB51F0" w:rsidRPr="00CE1459">
        <w:rPr>
          <w:sz w:val="28"/>
          <w:szCs w:val="28"/>
          <w:u w:val="single"/>
          <w:lang w:val="ru-RU"/>
        </w:rPr>
        <w:t>ком образовательной организации</w:t>
      </w:r>
    </w:p>
    <w:p w:rsidR="00422371" w:rsidRDefault="00422371" w:rsidP="00975E9D">
      <w:pPr>
        <w:spacing w:after="0" w:line="240" w:lineRule="auto"/>
        <w:ind w:left="25" w:right="187" w:firstLine="499"/>
        <w:rPr>
          <w:sz w:val="28"/>
          <w:szCs w:val="28"/>
          <w:lang w:val="ru-RU"/>
        </w:rPr>
      </w:pPr>
    </w:p>
    <w:p w:rsidR="008E56A3" w:rsidRPr="00CE1459" w:rsidRDefault="00422371" w:rsidP="00422371">
      <w:pPr>
        <w:spacing w:after="0" w:line="240" w:lineRule="auto"/>
        <w:ind w:left="23" w:right="187" w:firstLine="8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8E56A3" w:rsidRPr="00CE1459">
        <w:rPr>
          <w:sz w:val="28"/>
          <w:szCs w:val="28"/>
          <w:lang w:val="ru-RU"/>
        </w:rPr>
        <w:t xml:space="preserve"> Оценка степени выраженности маркеров мо</w:t>
      </w:r>
      <w:r w:rsidR="00BB51F0" w:rsidRPr="00CE1459">
        <w:rPr>
          <w:sz w:val="28"/>
          <w:szCs w:val="28"/>
          <w:lang w:val="ru-RU"/>
        </w:rPr>
        <w:t>дулей</w:t>
      </w:r>
      <w:r w:rsidR="008E56A3" w:rsidRPr="00CE1459">
        <w:rPr>
          <w:sz w:val="28"/>
          <w:szCs w:val="28"/>
          <w:lang w:val="ru-RU"/>
        </w:rPr>
        <w:t xml:space="preserve"> 2</w:t>
      </w:r>
      <w:r w:rsidR="00BB51F0" w:rsidRPr="00CE1459">
        <w:rPr>
          <w:sz w:val="28"/>
          <w:szCs w:val="28"/>
          <w:lang w:val="ru-RU"/>
        </w:rPr>
        <w:t>-6.</w:t>
      </w:r>
    </w:p>
    <w:p w:rsidR="00BB51F0" w:rsidRPr="00CE1459" w:rsidRDefault="00BB51F0" w:rsidP="00422371">
      <w:pPr>
        <w:spacing w:after="0" w:line="240" w:lineRule="auto"/>
        <w:ind w:left="23" w:right="187" w:firstLine="828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О вероятном вовлечении несовершеннолетнего в криминальную субкультуру и необходимости информирования полиции следует утверждать при получении 5 и более баллов</w:t>
      </w:r>
      <w:r w:rsidR="00422371">
        <w:rPr>
          <w:sz w:val="28"/>
          <w:szCs w:val="28"/>
          <w:lang w:val="ru-RU"/>
        </w:rPr>
        <w:t>.</w:t>
      </w:r>
    </w:p>
    <w:p w:rsidR="00CE1459" w:rsidRPr="00CE1459" w:rsidRDefault="00CE1459" w:rsidP="00422371">
      <w:pPr>
        <w:spacing w:after="0" w:line="240" w:lineRule="auto"/>
        <w:ind w:left="23" w:right="187" w:firstLine="828"/>
        <w:rPr>
          <w:sz w:val="28"/>
          <w:szCs w:val="28"/>
          <w:lang w:val="ru-RU"/>
        </w:rPr>
      </w:pPr>
    </w:p>
    <w:p w:rsidR="00CE1459" w:rsidRPr="00CE1459" w:rsidRDefault="00CE1459" w:rsidP="00975E9D">
      <w:pPr>
        <w:spacing w:after="0" w:line="240" w:lineRule="auto"/>
        <w:ind w:left="25" w:right="187" w:firstLine="499"/>
        <w:rPr>
          <w:sz w:val="28"/>
          <w:szCs w:val="28"/>
          <w:lang w:val="ru-RU"/>
        </w:rPr>
      </w:pPr>
    </w:p>
    <w:p w:rsidR="00CE1459" w:rsidRPr="00CE1459" w:rsidRDefault="00CE1459" w:rsidP="00975E9D">
      <w:pPr>
        <w:spacing w:after="0" w:line="240" w:lineRule="auto"/>
        <w:ind w:left="25" w:right="187" w:firstLine="499"/>
        <w:rPr>
          <w:sz w:val="28"/>
          <w:szCs w:val="28"/>
          <w:lang w:val="ru-RU"/>
        </w:rPr>
      </w:pPr>
      <w:r w:rsidRPr="00CE145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838825" cy="3238500"/>
            <wp:effectExtent l="0" t="0" r="9525" b="0"/>
            <wp:docPr id="48003" name="Picture 48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3" name="Picture 4800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459" w:rsidRPr="00CE1459" w:rsidRDefault="00CE1459" w:rsidP="00975E9D">
      <w:pPr>
        <w:spacing w:after="0" w:line="240" w:lineRule="auto"/>
        <w:ind w:left="10" w:right="10"/>
        <w:rPr>
          <w:sz w:val="28"/>
          <w:szCs w:val="28"/>
          <w:lang w:val="ru-RU"/>
        </w:rPr>
      </w:pPr>
    </w:p>
    <w:p w:rsidR="00BB51F0" w:rsidRPr="00CE1459" w:rsidRDefault="008E56A3" w:rsidP="00422371">
      <w:pPr>
        <w:spacing w:after="0" w:line="240" w:lineRule="auto"/>
        <w:ind w:left="10" w:right="10" w:firstLine="839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lastRenderedPageBreak/>
        <w:t>2.2. Получение дополнительных сведений о наличии маркеров вовлеченности</w:t>
      </w:r>
      <w:r w:rsidR="00BB51F0" w:rsidRPr="00CE1459">
        <w:rPr>
          <w:sz w:val="28"/>
          <w:szCs w:val="28"/>
          <w:lang w:val="ru-RU"/>
        </w:rPr>
        <w:t>.</w:t>
      </w:r>
    </w:p>
    <w:p w:rsidR="008E56A3" w:rsidRPr="00CE1459" w:rsidRDefault="008E56A3" w:rsidP="00422371">
      <w:pPr>
        <w:spacing w:after="0" w:line="240" w:lineRule="auto"/>
        <w:ind w:left="10" w:right="212" w:firstLine="839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2.3. Мониторинг </w:t>
      </w:r>
      <w:proofErr w:type="spellStart"/>
      <w:r w:rsidRPr="00CE1459">
        <w:rPr>
          <w:sz w:val="28"/>
          <w:szCs w:val="28"/>
          <w:lang w:val="ru-RU"/>
        </w:rPr>
        <w:t>аккаунтов</w:t>
      </w:r>
      <w:proofErr w:type="spellEnd"/>
      <w:r w:rsidRPr="00CE1459">
        <w:rPr>
          <w:sz w:val="28"/>
          <w:szCs w:val="28"/>
          <w:lang w:val="ru-RU"/>
        </w:rPr>
        <w:t xml:space="preserve"> несовершеннолетних в социальных сетях «Интернета», изучение сданных ими на проверку рабочих тетрадей и иных выполненных в образовательной организации работ.</w:t>
      </w:r>
    </w:p>
    <w:p w:rsidR="008E56A3" w:rsidRPr="00CE1459" w:rsidRDefault="008E56A3" w:rsidP="00422371">
      <w:pPr>
        <w:spacing w:after="0" w:line="240" w:lineRule="auto"/>
        <w:ind w:left="10" w:right="121" w:firstLine="839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2.4. Определение круга общения несовершеннолетнего по месту учебы и жительства, а также в социальных сетях «Интернета»,</w:t>
      </w:r>
    </w:p>
    <w:p w:rsidR="008E56A3" w:rsidRPr="00CE1459" w:rsidRDefault="008E56A3" w:rsidP="00422371">
      <w:pPr>
        <w:spacing w:after="0" w:line="240" w:lineRule="auto"/>
        <w:ind w:left="10" w:right="10" w:firstLine="839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>2.5. Передача результатов оценивания и собранного характеризующего материала на несовершеннолетнего в полицию.</w:t>
      </w:r>
    </w:p>
    <w:p w:rsidR="008E56A3" w:rsidRPr="00CE1459" w:rsidRDefault="008E56A3" w:rsidP="00422371">
      <w:pPr>
        <w:spacing w:after="0" w:line="240" w:lineRule="auto"/>
        <w:ind w:left="10" w:right="217" w:firstLine="839"/>
        <w:rPr>
          <w:sz w:val="28"/>
          <w:szCs w:val="28"/>
          <w:lang w:val="ru-RU"/>
        </w:rPr>
      </w:pPr>
      <w:r w:rsidRPr="00CE1459">
        <w:rPr>
          <w:sz w:val="28"/>
          <w:szCs w:val="28"/>
          <w:lang w:val="ru-RU"/>
        </w:rPr>
        <w:t xml:space="preserve">На основании результатов, полученных в ходе реализации предложенных алгоритмов, возможно формирование плана и реализация комплекса индивидуально-профилактических мероприятий с несовершеннолетним, подвергнутым влиянию криминальной субкультуры, а также мероприятий по разобщению и переориентации выявленных групп несовершеннолетних антиобщественной направленности. </w:t>
      </w:r>
    </w:p>
    <w:p w:rsidR="00BB51F0" w:rsidRPr="002A4ED9" w:rsidRDefault="00BB51F0" w:rsidP="00422371">
      <w:pPr>
        <w:spacing w:after="0" w:line="240" w:lineRule="auto"/>
        <w:ind w:left="10" w:right="217" w:firstLine="839"/>
        <w:rPr>
          <w:sz w:val="28"/>
          <w:szCs w:val="28"/>
          <w:lang w:val="ru-RU"/>
        </w:rPr>
      </w:pPr>
    </w:p>
    <w:p w:rsidR="00091903" w:rsidRPr="002A4ED9" w:rsidRDefault="00091903" w:rsidP="00422371">
      <w:pPr>
        <w:spacing w:after="0" w:line="240" w:lineRule="auto"/>
        <w:ind w:firstLine="839"/>
        <w:rPr>
          <w:sz w:val="28"/>
          <w:szCs w:val="28"/>
          <w:lang w:val="ru-RU"/>
        </w:rPr>
      </w:pPr>
    </w:p>
    <w:p w:rsidR="00CE1459" w:rsidRPr="002A4ED9" w:rsidRDefault="00CE1459" w:rsidP="00422371">
      <w:pPr>
        <w:spacing w:after="0" w:line="240" w:lineRule="auto"/>
        <w:ind w:firstLine="839"/>
        <w:rPr>
          <w:sz w:val="28"/>
          <w:szCs w:val="28"/>
          <w:lang w:val="ru-RU"/>
        </w:rPr>
      </w:pPr>
      <w:bookmarkStart w:id="0" w:name="_GoBack"/>
      <w:bookmarkEnd w:id="0"/>
    </w:p>
    <w:sectPr w:rsidR="00CE1459" w:rsidRPr="002A4ED9" w:rsidSect="00422371">
      <w:headerReference w:type="default" r:id="rId2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F9" w:rsidRDefault="00F846F9" w:rsidP="008E56A3">
      <w:pPr>
        <w:spacing w:after="0" w:line="240" w:lineRule="auto"/>
      </w:pPr>
      <w:r>
        <w:separator/>
      </w:r>
    </w:p>
  </w:endnote>
  <w:endnote w:type="continuationSeparator" w:id="0">
    <w:p w:rsidR="00F846F9" w:rsidRDefault="00F846F9" w:rsidP="008E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F9" w:rsidRDefault="00F846F9" w:rsidP="008E56A3">
      <w:pPr>
        <w:spacing w:after="0" w:line="240" w:lineRule="auto"/>
      </w:pPr>
      <w:r>
        <w:separator/>
      </w:r>
    </w:p>
  </w:footnote>
  <w:footnote w:type="continuationSeparator" w:id="0">
    <w:p w:rsidR="00F846F9" w:rsidRDefault="00F846F9" w:rsidP="008E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04669"/>
      <w:docPartObj>
        <w:docPartGallery w:val="Page Numbers (Top of Page)"/>
        <w:docPartUnique/>
      </w:docPartObj>
    </w:sdtPr>
    <w:sdtContent>
      <w:p w:rsidR="00422371" w:rsidRDefault="00FE6BEB">
        <w:pPr>
          <w:pStyle w:val="a4"/>
          <w:jc w:val="center"/>
        </w:pPr>
        <w:r>
          <w:fldChar w:fldCharType="begin"/>
        </w:r>
        <w:r w:rsidR="00422371">
          <w:instrText>PAGE   \* MERGEFORMAT</w:instrText>
        </w:r>
        <w:r>
          <w:fldChar w:fldCharType="separate"/>
        </w:r>
        <w:r w:rsidR="002A4ED9" w:rsidRPr="002A4ED9">
          <w:rPr>
            <w:noProof/>
            <w:lang w:val="ru-RU"/>
          </w:rPr>
          <w:t>7</w:t>
        </w:r>
        <w:r>
          <w:fldChar w:fldCharType="end"/>
        </w:r>
      </w:p>
    </w:sdtContent>
  </w:sdt>
  <w:p w:rsidR="00422371" w:rsidRDefault="004223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30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.75pt;visibility:visible;mso-wrap-style:square" o:bullet="t">
        <v:imagedata r:id="rId3" o:title=""/>
      </v:shape>
    </w:pict>
  </w:numPicBullet>
  <w:abstractNum w:abstractNumId="0">
    <w:nsid w:val="09E960AE"/>
    <w:multiLevelType w:val="hybridMultilevel"/>
    <w:tmpl w:val="941EDA7C"/>
    <w:lvl w:ilvl="0" w:tplc="840E71DE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D8AE024">
      <w:start w:val="1"/>
      <w:numFmt w:val="lowerLetter"/>
      <w:lvlText w:val="%2"/>
      <w:lvlJc w:val="left"/>
      <w:pPr>
        <w:ind w:left="1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321DCC">
      <w:start w:val="1"/>
      <w:numFmt w:val="lowerRoman"/>
      <w:lvlText w:val="%3"/>
      <w:lvlJc w:val="left"/>
      <w:pPr>
        <w:ind w:left="2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5C4CF4">
      <w:start w:val="1"/>
      <w:numFmt w:val="decimal"/>
      <w:lvlText w:val="%4"/>
      <w:lvlJc w:val="left"/>
      <w:pPr>
        <w:ind w:left="3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285586">
      <w:start w:val="1"/>
      <w:numFmt w:val="lowerLetter"/>
      <w:lvlText w:val="%5"/>
      <w:lvlJc w:val="left"/>
      <w:pPr>
        <w:ind w:left="3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B1C11C4">
      <w:start w:val="1"/>
      <w:numFmt w:val="lowerRoman"/>
      <w:lvlText w:val="%6"/>
      <w:lvlJc w:val="left"/>
      <w:pPr>
        <w:ind w:left="4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0A83474">
      <w:start w:val="1"/>
      <w:numFmt w:val="decimal"/>
      <w:lvlText w:val="%7"/>
      <w:lvlJc w:val="left"/>
      <w:pPr>
        <w:ind w:left="5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83E0070">
      <w:start w:val="1"/>
      <w:numFmt w:val="lowerLetter"/>
      <w:lvlText w:val="%8"/>
      <w:lvlJc w:val="left"/>
      <w:pPr>
        <w:ind w:left="5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10C133A">
      <w:start w:val="1"/>
      <w:numFmt w:val="lowerRoman"/>
      <w:lvlText w:val="%9"/>
      <w:lvlJc w:val="left"/>
      <w:pPr>
        <w:ind w:left="6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BA02834"/>
    <w:multiLevelType w:val="hybridMultilevel"/>
    <w:tmpl w:val="FEA6DB30"/>
    <w:lvl w:ilvl="0" w:tplc="79762412">
      <w:start w:val="1"/>
      <w:numFmt w:val="decimal"/>
      <w:lvlText w:val="%1)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6CC667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9960C32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AF0F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F4D1BA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87C11A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7BE0E9C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D20E8A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08AE958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131AF0"/>
    <w:multiLevelType w:val="hybridMultilevel"/>
    <w:tmpl w:val="55FAD6FE"/>
    <w:lvl w:ilvl="0" w:tplc="620244E6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8224F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B3AB05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2AC82E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BA42B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6A1A8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24CED4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9F20A1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A0CAE3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D3F3CF5"/>
    <w:multiLevelType w:val="hybridMultilevel"/>
    <w:tmpl w:val="A1E6903C"/>
    <w:lvl w:ilvl="0" w:tplc="F3E0A446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504D6D2">
      <w:start w:val="1"/>
      <w:numFmt w:val="lowerLetter"/>
      <w:lvlText w:val="%2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A604A76">
      <w:start w:val="1"/>
      <w:numFmt w:val="lowerRoman"/>
      <w:lvlText w:val="%3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8328832">
      <w:start w:val="1"/>
      <w:numFmt w:val="decimal"/>
      <w:lvlText w:val="%4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58678A">
      <w:start w:val="1"/>
      <w:numFmt w:val="lowerLetter"/>
      <w:lvlText w:val="%5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300D31C">
      <w:start w:val="1"/>
      <w:numFmt w:val="lowerRoman"/>
      <w:lvlText w:val="%6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989F46">
      <w:start w:val="1"/>
      <w:numFmt w:val="decimal"/>
      <w:lvlText w:val="%7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34C83C">
      <w:start w:val="1"/>
      <w:numFmt w:val="lowerLetter"/>
      <w:lvlText w:val="%8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40D7CA">
      <w:start w:val="1"/>
      <w:numFmt w:val="lowerRoman"/>
      <w:lvlText w:val="%9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C606F4"/>
    <w:multiLevelType w:val="hybridMultilevel"/>
    <w:tmpl w:val="025A8062"/>
    <w:lvl w:ilvl="0" w:tplc="90C8C784">
      <w:start w:val="1"/>
      <w:numFmt w:val="decimal"/>
      <w:lvlText w:val="%1)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2057EC">
      <w:start w:val="1"/>
      <w:numFmt w:val="lowerLetter"/>
      <w:lvlText w:val="%2"/>
      <w:lvlJc w:val="left"/>
      <w:pPr>
        <w:ind w:left="1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E3C9D90">
      <w:start w:val="1"/>
      <w:numFmt w:val="lowerRoman"/>
      <w:lvlText w:val="%3"/>
      <w:lvlJc w:val="left"/>
      <w:pPr>
        <w:ind w:left="2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4C8AFE4">
      <w:start w:val="1"/>
      <w:numFmt w:val="decimal"/>
      <w:lvlText w:val="%4"/>
      <w:lvlJc w:val="left"/>
      <w:pPr>
        <w:ind w:left="3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9009E6">
      <w:start w:val="1"/>
      <w:numFmt w:val="lowerLetter"/>
      <w:lvlText w:val="%5"/>
      <w:lvlJc w:val="left"/>
      <w:pPr>
        <w:ind w:left="3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730DF6A">
      <w:start w:val="1"/>
      <w:numFmt w:val="lowerRoman"/>
      <w:lvlText w:val="%6"/>
      <w:lvlJc w:val="left"/>
      <w:pPr>
        <w:ind w:left="4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5081A8">
      <w:start w:val="1"/>
      <w:numFmt w:val="decimal"/>
      <w:lvlText w:val="%7"/>
      <w:lvlJc w:val="left"/>
      <w:pPr>
        <w:ind w:left="5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E361A92">
      <w:start w:val="1"/>
      <w:numFmt w:val="lowerLetter"/>
      <w:lvlText w:val="%8"/>
      <w:lvlJc w:val="left"/>
      <w:pPr>
        <w:ind w:left="5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4F8D1CA">
      <w:start w:val="1"/>
      <w:numFmt w:val="lowerRoman"/>
      <w:lvlText w:val="%9"/>
      <w:lvlJc w:val="left"/>
      <w:pPr>
        <w:ind w:left="6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C963A0D"/>
    <w:multiLevelType w:val="hybridMultilevel"/>
    <w:tmpl w:val="8D3EFC1C"/>
    <w:lvl w:ilvl="0" w:tplc="8B4EB1C6">
      <w:start w:val="4"/>
      <w:numFmt w:val="decimal"/>
      <w:lvlText w:val="%1)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38D71A">
      <w:start w:val="1"/>
      <w:numFmt w:val="lowerLetter"/>
      <w:lvlText w:val="%2"/>
      <w:lvlJc w:val="left"/>
      <w:pPr>
        <w:ind w:left="1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CA8C1C4">
      <w:start w:val="1"/>
      <w:numFmt w:val="lowerRoman"/>
      <w:lvlText w:val="%3"/>
      <w:lvlJc w:val="left"/>
      <w:pPr>
        <w:ind w:left="2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FA8898">
      <w:start w:val="1"/>
      <w:numFmt w:val="decimal"/>
      <w:lvlText w:val="%4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5ED1AE">
      <w:start w:val="1"/>
      <w:numFmt w:val="lowerLetter"/>
      <w:lvlText w:val="%5"/>
      <w:lvlJc w:val="left"/>
      <w:pPr>
        <w:ind w:left="3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74BB62">
      <w:start w:val="1"/>
      <w:numFmt w:val="lowerRoman"/>
      <w:lvlText w:val="%6"/>
      <w:lvlJc w:val="left"/>
      <w:pPr>
        <w:ind w:left="4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A28F3A">
      <w:start w:val="1"/>
      <w:numFmt w:val="decimal"/>
      <w:lvlText w:val="%7"/>
      <w:lvlJc w:val="left"/>
      <w:pPr>
        <w:ind w:left="5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9E786A">
      <w:start w:val="1"/>
      <w:numFmt w:val="lowerLetter"/>
      <w:lvlText w:val="%8"/>
      <w:lvlJc w:val="left"/>
      <w:pPr>
        <w:ind w:left="5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A8C46C">
      <w:start w:val="1"/>
      <w:numFmt w:val="lowerRoman"/>
      <w:lvlText w:val="%9"/>
      <w:lvlJc w:val="left"/>
      <w:pPr>
        <w:ind w:left="6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47D6C7B"/>
    <w:multiLevelType w:val="hybridMultilevel"/>
    <w:tmpl w:val="D99CF67A"/>
    <w:lvl w:ilvl="0" w:tplc="5FD60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82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44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AD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60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49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E9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0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C4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74394"/>
    <w:multiLevelType w:val="hybridMultilevel"/>
    <w:tmpl w:val="A8A8B9E2"/>
    <w:lvl w:ilvl="0" w:tplc="B57610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A9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CF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6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86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69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2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8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8E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486090"/>
    <w:multiLevelType w:val="hybridMultilevel"/>
    <w:tmpl w:val="9912E524"/>
    <w:lvl w:ilvl="0" w:tplc="2814CB86">
      <w:start w:val="4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E6AF92">
      <w:start w:val="1"/>
      <w:numFmt w:val="lowerLetter"/>
      <w:lvlText w:val="%2"/>
      <w:lvlJc w:val="left"/>
      <w:pPr>
        <w:ind w:left="1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18066EE">
      <w:start w:val="1"/>
      <w:numFmt w:val="lowerRoman"/>
      <w:lvlText w:val="%3"/>
      <w:lvlJc w:val="left"/>
      <w:pPr>
        <w:ind w:left="2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0681006">
      <w:start w:val="1"/>
      <w:numFmt w:val="decimal"/>
      <w:lvlText w:val="%4"/>
      <w:lvlJc w:val="left"/>
      <w:pPr>
        <w:ind w:left="3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52E1C86">
      <w:start w:val="1"/>
      <w:numFmt w:val="lowerLetter"/>
      <w:lvlText w:val="%5"/>
      <w:lvlJc w:val="left"/>
      <w:pPr>
        <w:ind w:left="3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D8477A">
      <w:start w:val="1"/>
      <w:numFmt w:val="lowerRoman"/>
      <w:lvlText w:val="%6"/>
      <w:lvlJc w:val="left"/>
      <w:pPr>
        <w:ind w:left="4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A30EA16">
      <w:start w:val="1"/>
      <w:numFmt w:val="decimal"/>
      <w:lvlText w:val="%7"/>
      <w:lvlJc w:val="left"/>
      <w:pPr>
        <w:ind w:left="5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5DA52FA">
      <w:start w:val="1"/>
      <w:numFmt w:val="lowerLetter"/>
      <w:lvlText w:val="%8"/>
      <w:lvlJc w:val="left"/>
      <w:pPr>
        <w:ind w:left="5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5AEF344">
      <w:start w:val="1"/>
      <w:numFmt w:val="lowerRoman"/>
      <w:lvlText w:val="%9"/>
      <w:lvlJc w:val="left"/>
      <w:pPr>
        <w:ind w:left="6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E3B2B49"/>
    <w:multiLevelType w:val="hybridMultilevel"/>
    <w:tmpl w:val="94F60BC0"/>
    <w:lvl w:ilvl="0" w:tplc="49F219B4">
      <w:start w:val="1"/>
      <w:numFmt w:val="decimal"/>
      <w:lvlText w:val="%1)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F49D00">
      <w:start w:val="1"/>
      <w:numFmt w:val="lowerLetter"/>
      <w:lvlText w:val="%2"/>
      <w:lvlJc w:val="left"/>
      <w:pPr>
        <w:ind w:left="1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988C7E4">
      <w:start w:val="1"/>
      <w:numFmt w:val="lowerRoman"/>
      <w:lvlText w:val="%3"/>
      <w:lvlJc w:val="left"/>
      <w:pPr>
        <w:ind w:left="2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16E780">
      <w:start w:val="1"/>
      <w:numFmt w:val="decimal"/>
      <w:lvlText w:val="%4"/>
      <w:lvlJc w:val="left"/>
      <w:pPr>
        <w:ind w:left="3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CE8A88A">
      <w:start w:val="1"/>
      <w:numFmt w:val="lowerLetter"/>
      <w:lvlText w:val="%5"/>
      <w:lvlJc w:val="left"/>
      <w:pPr>
        <w:ind w:left="3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94C9970">
      <w:start w:val="1"/>
      <w:numFmt w:val="lowerRoman"/>
      <w:lvlText w:val="%6"/>
      <w:lvlJc w:val="left"/>
      <w:pPr>
        <w:ind w:left="4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4264D52">
      <w:start w:val="1"/>
      <w:numFmt w:val="decimal"/>
      <w:lvlText w:val="%7"/>
      <w:lvlJc w:val="left"/>
      <w:pPr>
        <w:ind w:left="5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2DA19E8">
      <w:start w:val="1"/>
      <w:numFmt w:val="lowerLetter"/>
      <w:lvlText w:val="%8"/>
      <w:lvlJc w:val="left"/>
      <w:pPr>
        <w:ind w:left="5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BE2AF26">
      <w:start w:val="1"/>
      <w:numFmt w:val="lowerRoman"/>
      <w:lvlText w:val="%9"/>
      <w:lvlJc w:val="left"/>
      <w:pPr>
        <w:ind w:left="6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8907043"/>
    <w:multiLevelType w:val="hybridMultilevel"/>
    <w:tmpl w:val="EF2C2984"/>
    <w:lvl w:ilvl="0" w:tplc="F0F0E31E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FBA3F1C">
      <w:start w:val="1"/>
      <w:numFmt w:val="lowerLetter"/>
      <w:lvlText w:val="%2"/>
      <w:lvlJc w:val="left"/>
      <w:pPr>
        <w:ind w:left="1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C600576">
      <w:start w:val="1"/>
      <w:numFmt w:val="lowerRoman"/>
      <w:lvlText w:val="%3"/>
      <w:lvlJc w:val="left"/>
      <w:pPr>
        <w:ind w:left="2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44C1A4C">
      <w:start w:val="1"/>
      <w:numFmt w:val="decimal"/>
      <w:lvlText w:val="%4"/>
      <w:lvlJc w:val="left"/>
      <w:pPr>
        <w:ind w:left="3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8486DEA">
      <w:start w:val="1"/>
      <w:numFmt w:val="lowerLetter"/>
      <w:lvlText w:val="%5"/>
      <w:lvlJc w:val="left"/>
      <w:pPr>
        <w:ind w:left="3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8A6BCCA">
      <w:start w:val="1"/>
      <w:numFmt w:val="lowerRoman"/>
      <w:lvlText w:val="%6"/>
      <w:lvlJc w:val="left"/>
      <w:pPr>
        <w:ind w:left="4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5A67340">
      <w:start w:val="1"/>
      <w:numFmt w:val="decimal"/>
      <w:lvlText w:val="%7"/>
      <w:lvlJc w:val="left"/>
      <w:pPr>
        <w:ind w:left="5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5884ADA">
      <w:start w:val="1"/>
      <w:numFmt w:val="lowerLetter"/>
      <w:lvlText w:val="%8"/>
      <w:lvlJc w:val="left"/>
      <w:pPr>
        <w:ind w:left="5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5887B1E">
      <w:start w:val="1"/>
      <w:numFmt w:val="lowerRoman"/>
      <w:lvlText w:val="%9"/>
      <w:lvlJc w:val="left"/>
      <w:pPr>
        <w:ind w:left="6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C7E533D"/>
    <w:multiLevelType w:val="hybridMultilevel"/>
    <w:tmpl w:val="FF866110"/>
    <w:lvl w:ilvl="0" w:tplc="28407548">
      <w:start w:val="4"/>
      <w:numFmt w:val="decimal"/>
      <w:lvlText w:val="%1)"/>
      <w:lvlJc w:val="left"/>
      <w:pPr>
        <w:ind w:left="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73A807E">
      <w:start w:val="1"/>
      <w:numFmt w:val="lowerLetter"/>
      <w:lvlText w:val="%2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40A020">
      <w:start w:val="1"/>
      <w:numFmt w:val="lowerRoman"/>
      <w:lvlText w:val="%3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BEEE3E">
      <w:start w:val="1"/>
      <w:numFmt w:val="decimal"/>
      <w:lvlText w:val="%4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C5A7E82">
      <w:start w:val="1"/>
      <w:numFmt w:val="lowerLetter"/>
      <w:lvlText w:val="%5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0AA13E">
      <w:start w:val="1"/>
      <w:numFmt w:val="lowerRoman"/>
      <w:lvlText w:val="%6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5C847E">
      <w:start w:val="1"/>
      <w:numFmt w:val="decimal"/>
      <w:lvlText w:val="%7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E28CBC">
      <w:start w:val="1"/>
      <w:numFmt w:val="lowerLetter"/>
      <w:lvlText w:val="%8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22B3C4">
      <w:start w:val="1"/>
      <w:numFmt w:val="lowerRoman"/>
      <w:lvlText w:val="%9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6A3"/>
    <w:rsid w:val="00091903"/>
    <w:rsid w:val="000F6D92"/>
    <w:rsid w:val="002521D5"/>
    <w:rsid w:val="002A4ED9"/>
    <w:rsid w:val="002E604D"/>
    <w:rsid w:val="00422371"/>
    <w:rsid w:val="0069231D"/>
    <w:rsid w:val="006D453C"/>
    <w:rsid w:val="00733B13"/>
    <w:rsid w:val="008E56A3"/>
    <w:rsid w:val="00975E9D"/>
    <w:rsid w:val="00B373B4"/>
    <w:rsid w:val="00BB51F0"/>
    <w:rsid w:val="00C95753"/>
    <w:rsid w:val="00CE1459"/>
    <w:rsid w:val="00E85280"/>
    <w:rsid w:val="00E9222D"/>
    <w:rsid w:val="00F846F9"/>
    <w:rsid w:val="00FE6BEB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A3"/>
    <w:pPr>
      <w:spacing w:after="5" w:line="252" w:lineRule="auto"/>
      <w:ind w:right="15" w:firstLine="49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8E56A3"/>
    <w:rPr>
      <w:rFonts w:ascii="Times New Roman" w:eastAsia="Times New Roman" w:hAnsi="Times New Roman" w:cs="Times New Roman"/>
      <w:color w:val="000000"/>
      <w:sz w:val="14"/>
    </w:rPr>
  </w:style>
  <w:style w:type="paragraph" w:customStyle="1" w:styleId="footnotedescription">
    <w:name w:val="footnote description"/>
    <w:next w:val="a"/>
    <w:link w:val="footnotedescriptionChar"/>
    <w:rsid w:val="008E56A3"/>
    <w:pPr>
      <w:spacing w:after="0" w:line="232" w:lineRule="auto"/>
      <w:ind w:left="174" w:firstLine="5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rsid w:val="008E56A3"/>
    <w:rPr>
      <w:rFonts w:ascii="Times New Roman" w:eastAsia="Times New Roman" w:hAnsi="Times New Roman" w:cs="Times New Roman" w:hint="default"/>
      <w:color w:val="000000"/>
      <w:sz w:val="14"/>
      <w:vertAlign w:val="superscript"/>
    </w:rPr>
  </w:style>
  <w:style w:type="paragraph" w:styleId="a3">
    <w:name w:val="List Paragraph"/>
    <w:basedOn w:val="a"/>
    <w:uiPriority w:val="34"/>
    <w:qFormat/>
    <w:rsid w:val="006923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371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a6">
    <w:name w:val="footer"/>
    <w:basedOn w:val="a"/>
    <w:link w:val="a7"/>
    <w:uiPriority w:val="99"/>
    <w:unhideWhenUsed/>
    <w:rsid w:val="0042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371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2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37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2022-08-25T13:31:00Z</cp:lastPrinted>
  <dcterms:created xsi:type="dcterms:W3CDTF">2023-03-22T06:45:00Z</dcterms:created>
  <dcterms:modified xsi:type="dcterms:W3CDTF">2023-03-22T06:45:00Z</dcterms:modified>
</cp:coreProperties>
</file>