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A9" w:rsidRPr="00662D0F" w:rsidRDefault="00D51AB9" w:rsidP="00662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0F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медицинских критериях управления тренировочным процессом в </w:t>
      </w:r>
      <w:r w:rsidR="00662D0F" w:rsidRPr="00662D0F">
        <w:rPr>
          <w:rFonts w:ascii="Times New Roman" w:hAnsi="Times New Roman" w:cs="Times New Roman"/>
          <w:b/>
          <w:bCs/>
          <w:sz w:val="28"/>
          <w:szCs w:val="28"/>
        </w:rPr>
        <w:t>спортивной школе</w:t>
      </w:r>
    </w:p>
    <w:p w:rsidR="00662D0F" w:rsidRPr="00662D0F" w:rsidRDefault="00662D0F" w:rsidP="00662D0F">
      <w:pPr>
        <w:spacing w:after="0" w:line="2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Рагулин</w:t>
      </w:r>
      <w:proofErr w:type="spellEnd"/>
    </w:p>
    <w:p w:rsidR="00662D0F" w:rsidRPr="00662D0F" w:rsidRDefault="00662D0F" w:rsidP="00662D0F">
      <w:pPr>
        <w:spacing w:after="0" w:line="2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2D0F">
        <w:rPr>
          <w:rFonts w:ascii="Times New Roman" w:hAnsi="Times New Roman" w:cs="Times New Roman"/>
          <w:color w:val="333333"/>
          <w:sz w:val="28"/>
          <w:szCs w:val="28"/>
        </w:rPr>
        <w:t>МБУ ДО «СШ бокса»</w:t>
      </w:r>
    </w:p>
    <w:p w:rsidR="00662D0F" w:rsidRPr="00662D0F" w:rsidRDefault="00662D0F" w:rsidP="00662D0F">
      <w:pPr>
        <w:spacing w:after="0" w:line="2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2D0F">
        <w:rPr>
          <w:rFonts w:ascii="Times New Roman" w:hAnsi="Times New Roman" w:cs="Times New Roman"/>
          <w:color w:val="333333"/>
          <w:sz w:val="28"/>
          <w:szCs w:val="28"/>
        </w:rPr>
        <w:t>Тренер-преподаватель</w:t>
      </w:r>
    </w:p>
    <w:p w:rsidR="00662D0F" w:rsidRPr="00662D0F" w:rsidRDefault="00662D0F" w:rsidP="0066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AB9" w:rsidRDefault="00D51AB9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6CF">
        <w:rPr>
          <w:rFonts w:ascii="Times New Roman" w:hAnsi="Times New Roman" w:cs="Times New Roman"/>
          <w:sz w:val="28"/>
          <w:szCs w:val="28"/>
        </w:rPr>
        <w:t xml:space="preserve">Результаты анализа и обобщения экспериментальных данных, а также применения развиваемых нами представлений о значении определения биологического возраста </w:t>
      </w:r>
      <w:r w:rsidR="00662D0F" w:rsidRPr="007E46CF">
        <w:rPr>
          <w:rFonts w:ascii="Times New Roman" w:hAnsi="Times New Roman" w:cs="Times New Roman"/>
          <w:sz w:val="28"/>
          <w:szCs w:val="28"/>
        </w:rPr>
        <w:t>в</w:t>
      </w:r>
      <w:r w:rsidRPr="007E46CF">
        <w:rPr>
          <w:rFonts w:ascii="Times New Roman" w:hAnsi="Times New Roman" w:cs="Times New Roman"/>
          <w:sz w:val="28"/>
          <w:szCs w:val="28"/>
        </w:rPr>
        <w:t xml:space="preserve"> </w:t>
      </w:r>
      <w:r w:rsidR="00662D0F" w:rsidRPr="007E46CF">
        <w:rPr>
          <w:rFonts w:ascii="Times New Roman" w:hAnsi="Times New Roman" w:cs="Times New Roman"/>
          <w:sz w:val="28"/>
          <w:szCs w:val="28"/>
        </w:rPr>
        <w:t xml:space="preserve">спортивной школе </w:t>
      </w:r>
      <w:r w:rsidRPr="007E46CF">
        <w:rPr>
          <w:rFonts w:ascii="Times New Roman" w:hAnsi="Times New Roman" w:cs="Times New Roman"/>
          <w:sz w:val="28"/>
          <w:szCs w:val="28"/>
        </w:rPr>
        <w:t>детей с 12 лет</w:t>
      </w:r>
      <w:r w:rsidR="00662D0F" w:rsidRPr="007E46CF">
        <w:rPr>
          <w:rFonts w:ascii="Times New Roman" w:hAnsi="Times New Roman" w:cs="Times New Roman"/>
          <w:sz w:val="28"/>
          <w:szCs w:val="28"/>
        </w:rPr>
        <w:t xml:space="preserve"> показывают, что</w:t>
      </w:r>
      <w:r w:rsidR="00662D0F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Pr="00662D0F">
        <w:rPr>
          <w:rFonts w:ascii="Times New Roman" w:hAnsi="Times New Roman" w:cs="Times New Roman"/>
          <w:sz w:val="28"/>
          <w:szCs w:val="28"/>
        </w:rPr>
        <w:t>ля занятий боксом целесообразно обращать внимание на определение типологических особенностей высшей нервной деятельности и отдавать предпочтение подросткам с сильными и подвижными нервными процессами, которые можно определить по психологическим тестам и времени двигательной реакции на свет.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1AB9" w:rsidRPr="00662D0F" w:rsidRDefault="00D51AB9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>При первичных медицинских исследованиях важно диагностировать хронические заболевания у подростков и не допускать их к занятиям боксом.</w:t>
      </w:r>
    </w:p>
    <w:p w:rsidR="00D51AB9" w:rsidRPr="00662D0F" w:rsidRDefault="00D51AB9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AB9" w:rsidRDefault="00E64BA8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>В ходе управления тренировочным процессом необходимо иметь представления о темпах полового созревания от нулевой стадии биологического развития до полного формирования. Принято считать половое созревани</w:t>
      </w:r>
      <w:r w:rsidR="007353ED">
        <w:rPr>
          <w:rFonts w:ascii="Times New Roman" w:hAnsi="Times New Roman" w:cs="Times New Roman"/>
          <w:sz w:val="28"/>
          <w:szCs w:val="28"/>
        </w:rPr>
        <w:t>е за полтора – два (Акселерации</w:t>
      </w:r>
      <w:bookmarkStart w:id="0" w:name="_GoBack"/>
      <w:bookmarkEnd w:id="0"/>
      <w:r w:rsidRPr="00662D0F">
        <w:rPr>
          <w:rFonts w:ascii="Times New Roman" w:hAnsi="Times New Roman" w:cs="Times New Roman"/>
          <w:sz w:val="28"/>
          <w:szCs w:val="28"/>
        </w:rPr>
        <w:t xml:space="preserve">), </w:t>
      </w:r>
      <w:r w:rsidR="00C51E94" w:rsidRPr="00662D0F">
        <w:rPr>
          <w:rFonts w:ascii="Times New Roman" w:hAnsi="Times New Roman" w:cs="Times New Roman"/>
          <w:sz w:val="28"/>
          <w:szCs w:val="28"/>
        </w:rPr>
        <w:t>полное завершение форми</w:t>
      </w:r>
      <w:r w:rsidR="00BB4811" w:rsidRPr="00662D0F">
        <w:rPr>
          <w:rFonts w:ascii="Times New Roman" w:hAnsi="Times New Roman" w:cs="Times New Roman"/>
          <w:sz w:val="28"/>
          <w:szCs w:val="28"/>
        </w:rPr>
        <w:t>рования внешних признаков</w:t>
      </w:r>
      <w:r w:rsidR="007476FF" w:rsidRPr="00662D0F">
        <w:rPr>
          <w:rFonts w:ascii="Times New Roman" w:hAnsi="Times New Roman" w:cs="Times New Roman"/>
          <w:sz w:val="28"/>
          <w:szCs w:val="28"/>
        </w:rPr>
        <w:t xml:space="preserve"> за 4 года – средним темпом полового развития; а половое созревание за 7 лет считать замедленным</w:t>
      </w:r>
      <w:r w:rsidR="004E7C38" w:rsidRPr="00662D0F">
        <w:rPr>
          <w:rFonts w:ascii="Times New Roman" w:hAnsi="Times New Roman" w:cs="Times New Roman"/>
          <w:sz w:val="28"/>
          <w:szCs w:val="28"/>
        </w:rPr>
        <w:t xml:space="preserve"> (рета</w:t>
      </w:r>
      <w:r w:rsidR="007476FF" w:rsidRPr="00662D0F">
        <w:rPr>
          <w:rFonts w:ascii="Times New Roman" w:hAnsi="Times New Roman" w:cs="Times New Roman"/>
          <w:sz w:val="28"/>
          <w:szCs w:val="28"/>
        </w:rPr>
        <w:t>р</w:t>
      </w:r>
      <w:r w:rsidR="004E7C38" w:rsidRPr="00662D0F">
        <w:rPr>
          <w:rFonts w:ascii="Times New Roman" w:hAnsi="Times New Roman" w:cs="Times New Roman"/>
          <w:sz w:val="28"/>
          <w:szCs w:val="28"/>
        </w:rPr>
        <w:t>д</w:t>
      </w:r>
      <w:r w:rsidR="007476FF" w:rsidRPr="00662D0F">
        <w:rPr>
          <w:rFonts w:ascii="Times New Roman" w:hAnsi="Times New Roman" w:cs="Times New Roman"/>
          <w:sz w:val="28"/>
          <w:szCs w:val="28"/>
        </w:rPr>
        <w:t>ация).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6FF" w:rsidRDefault="007476F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 xml:space="preserve">     Наибольший интерес для практики спорта представляет учет биологического возраста. Особенно часто отмечается ускорение пубертатного развития подростков.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6FF" w:rsidRPr="00662D0F" w:rsidRDefault="007476F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 xml:space="preserve">     Ускорение полового созревания в большинстве случаев (15%) сопровождается значительным ухудшением функционального состояния организма подростков. В этот период увеличивается время двигательной реакции на свет, появляются атипичные реакции </w:t>
      </w:r>
      <w:proofErr w:type="gramStart"/>
      <w:r w:rsidRPr="00662D0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62D0F">
        <w:rPr>
          <w:rFonts w:ascii="Times New Roman" w:hAnsi="Times New Roman" w:cs="Times New Roman"/>
          <w:sz w:val="28"/>
          <w:szCs w:val="28"/>
        </w:rPr>
        <w:t xml:space="preserve"> системы на стандартную нагрузку, довольно часто отмечаются нарушения координации (проба </w:t>
      </w:r>
      <w:proofErr w:type="spellStart"/>
      <w:r w:rsidRPr="00662D0F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662D0F">
        <w:rPr>
          <w:rFonts w:ascii="Times New Roman" w:hAnsi="Times New Roman" w:cs="Times New Roman"/>
          <w:sz w:val="28"/>
          <w:szCs w:val="28"/>
        </w:rPr>
        <w:t xml:space="preserve">) и происходят значительные сдвиги биохимических </w:t>
      </w:r>
      <w:r w:rsidR="00662D0F" w:rsidRPr="00662D0F">
        <w:rPr>
          <w:rFonts w:ascii="Times New Roman" w:hAnsi="Times New Roman" w:cs="Times New Roman"/>
          <w:sz w:val="28"/>
          <w:szCs w:val="28"/>
        </w:rPr>
        <w:t>процессов в</w:t>
      </w:r>
      <w:r w:rsidR="004E7C38" w:rsidRPr="00662D0F">
        <w:rPr>
          <w:rFonts w:ascii="Times New Roman" w:hAnsi="Times New Roman" w:cs="Times New Roman"/>
          <w:sz w:val="28"/>
          <w:szCs w:val="28"/>
        </w:rPr>
        <w:t xml:space="preserve"> крови. Все эти особенности подростков дают основание пересмотреть тренировочные нагрузки в этот период. Представляется целесообразным в остром периоде ускорения пубертатного развития подростков снижать интенсивность тренировочных нагрузок, сохраняя большой объем.</w:t>
      </w:r>
    </w:p>
    <w:p w:rsidR="005C5179" w:rsidRDefault="004E7C38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lastRenderedPageBreak/>
        <w:t xml:space="preserve">     На первом году обучения подростков-боксеров </w:t>
      </w:r>
      <w:r w:rsidR="005C5179" w:rsidRPr="00662D0F">
        <w:rPr>
          <w:rFonts w:ascii="Times New Roman" w:hAnsi="Times New Roman" w:cs="Times New Roman"/>
          <w:sz w:val="28"/>
          <w:szCs w:val="28"/>
        </w:rPr>
        <w:t xml:space="preserve">необходимо учитывать факторы, влияющие на адаптацию их к тренировочным нагрузкам. Можно ограничиться комплексной оценкой по четырем ведущим факторам: здоровье, физическое развитие, функциональное состояние, биологический возраст, каждый из </w:t>
      </w:r>
      <w:proofErr w:type="gramStart"/>
      <w:r w:rsidR="005C5179" w:rsidRPr="00662D0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C5179" w:rsidRPr="00662D0F">
        <w:rPr>
          <w:rFonts w:ascii="Times New Roman" w:hAnsi="Times New Roman" w:cs="Times New Roman"/>
          <w:sz w:val="28"/>
          <w:szCs w:val="28"/>
        </w:rPr>
        <w:t xml:space="preserve"> оценивается по пятибалльной системе.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179" w:rsidRDefault="005C5179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 xml:space="preserve">     </w:t>
      </w:r>
      <w:r w:rsidR="00662D0F" w:rsidRPr="00662D0F">
        <w:rPr>
          <w:rFonts w:ascii="Times New Roman" w:hAnsi="Times New Roman" w:cs="Times New Roman"/>
          <w:sz w:val="28"/>
          <w:szCs w:val="28"/>
        </w:rPr>
        <w:t xml:space="preserve">По комплексной оценке, </w:t>
      </w:r>
      <w:r w:rsidRPr="00662D0F">
        <w:rPr>
          <w:rFonts w:ascii="Times New Roman" w:hAnsi="Times New Roman" w:cs="Times New Roman"/>
          <w:sz w:val="28"/>
          <w:szCs w:val="28"/>
        </w:rPr>
        <w:t xml:space="preserve">этих факторов можно регулировать тренировочные нагрузки подростков, которые имеют разный биологический возраст (три режима тренировки). 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179" w:rsidRDefault="005C5179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 xml:space="preserve">     Интенсивность выполнения упражнений в каждом их режимов тренировки можно дозировать под звуки метронома и считать аэробной нагрузкой выполнение упражнений в темпе 140 уд/мин; аэробно-анаэробной – 120 уд/мин; анаэробной – 160 уд/мин.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08C" w:rsidRDefault="0053108C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 xml:space="preserve">     Первый тренировочный режим назначается подросткам, имеющим отличные оценки по четырем факторам. Этот режим характеризуется большим тренировочным объемом с преимущественно аэробной нагрузкой.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08C" w:rsidRDefault="0053108C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>Второй тренировочный режим назначается подросткам, имеющим хорошие и средние оценки по четырём факторам. В данном случае тренировочный объём остаётся большим (80%), а интенсивность аэробной направленности снижается и увеличивается нагрузка аэробно-анаэробная.</w:t>
      </w:r>
    </w:p>
    <w:p w:rsidR="007E46CF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08C" w:rsidRPr="00662D0F" w:rsidRDefault="0053108C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0F">
        <w:rPr>
          <w:rFonts w:ascii="Times New Roman" w:hAnsi="Times New Roman" w:cs="Times New Roman"/>
          <w:sz w:val="28"/>
          <w:szCs w:val="28"/>
        </w:rPr>
        <w:t>Третий тренировочный режим назначается подросткам, имеющим низкие оценки по четырём факторам. Этот режим характеризуется снижением тренировочного объема до 50 %.</w:t>
      </w:r>
    </w:p>
    <w:p w:rsidR="0053108C" w:rsidRPr="00662D0F" w:rsidRDefault="0053108C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C38" w:rsidRPr="00662D0F" w:rsidRDefault="007E46CF" w:rsidP="00662D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6CF">
        <w:rPr>
          <w:rFonts w:ascii="Times New Roman" w:hAnsi="Times New Roman" w:cs="Times New Roman"/>
          <w:sz w:val="28"/>
          <w:szCs w:val="28"/>
        </w:rPr>
        <w:t>П</w:t>
      </w:r>
      <w:r w:rsidR="0053108C" w:rsidRPr="00662D0F">
        <w:rPr>
          <w:rFonts w:ascii="Times New Roman" w:hAnsi="Times New Roman" w:cs="Times New Roman"/>
          <w:sz w:val="28"/>
          <w:szCs w:val="28"/>
        </w:rPr>
        <w:t>одобная методика регулирования тренировочных режимов позволяет улучшить</w:t>
      </w:r>
      <w:r w:rsidR="00360923" w:rsidRPr="00662D0F">
        <w:rPr>
          <w:rFonts w:ascii="Times New Roman" w:hAnsi="Times New Roman" w:cs="Times New Roman"/>
          <w:sz w:val="28"/>
          <w:szCs w:val="28"/>
        </w:rPr>
        <w:t xml:space="preserve"> функциональное состояние подростков и помочь им лучше </w:t>
      </w:r>
      <w:r w:rsidR="0053108C" w:rsidRPr="00662D0F">
        <w:rPr>
          <w:rFonts w:ascii="Times New Roman" w:hAnsi="Times New Roman" w:cs="Times New Roman"/>
          <w:sz w:val="28"/>
          <w:szCs w:val="28"/>
        </w:rPr>
        <w:t xml:space="preserve"> </w:t>
      </w:r>
      <w:r w:rsidR="005C5179" w:rsidRPr="00662D0F">
        <w:rPr>
          <w:rFonts w:ascii="Times New Roman" w:hAnsi="Times New Roman" w:cs="Times New Roman"/>
          <w:sz w:val="28"/>
          <w:szCs w:val="28"/>
        </w:rPr>
        <w:t xml:space="preserve"> </w:t>
      </w:r>
      <w:r w:rsidR="00360923" w:rsidRPr="00662D0F">
        <w:rPr>
          <w:rFonts w:ascii="Times New Roman" w:hAnsi="Times New Roman" w:cs="Times New Roman"/>
          <w:sz w:val="28"/>
          <w:szCs w:val="28"/>
        </w:rPr>
        <w:t>адаптироваться к нагрузкам.</w:t>
      </w:r>
    </w:p>
    <w:sectPr w:rsidR="004E7C38" w:rsidRPr="006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015"/>
    <w:multiLevelType w:val="hybridMultilevel"/>
    <w:tmpl w:val="6CD6CF38"/>
    <w:lvl w:ilvl="0" w:tplc="3A88D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B9"/>
    <w:rsid w:val="00360923"/>
    <w:rsid w:val="004E7C38"/>
    <w:rsid w:val="0053108C"/>
    <w:rsid w:val="005C5179"/>
    <w:rsid w:val="00662D0F"/>
    <w:rsid w:val="007353ED"/>
    <w:rsid w:val="007476FF"/>
    <w:rsid w:val="007E46CF"/>
    <w:rsid w:val="008408EA"/>
    <w:rsid w:val="00A11A4F"/>
    <w:rsid w:val="00BB4811"/>
    <w:rsid w:val="00C51E94"/>
    <w:rsid w:val="00D007A9"/>
    <w:rsid w:val="00D51AB9"/>
    <w:rsid w:val="00E64BA8"/>
    <w:rsid w:val="00F0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Victor</cp:lastModifiedBy>
  <cp:revision>5</cp:revision>
  <dcterms:created xsi:type="dcterms:W3CDTF">2024-12-10T09:15:00Z</dcterms:created>
  <dcterms:modified xsi:type="dcterms:W3CDTF">2024-12-11T18:06:00Z</dcterms:modified>
</cp:coreProperties>
</file>